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2EF7" w:rsidRDefault="004D24C9" w:rsidP="004D24C9">
      <w:pPr>
        <w:ind w:firstLine="723"/>
        <w:jc w:val="center"/>
        <w:rPr>
          <w:b/>
          <w:sz w:val="36"/>
          <w:szCs w:val="36"/>
        </w:rPr>
      </w:pPr>
      <w:r w:rsidRPr="004D24C9">
        <w:rPr>
          <w:rFonts w:hint="eastAsia"/>
          <w:b/>
          <w:sz w:val="36"/>
          <w:szCs w:val="36"/>
        </w:rPr>
        <w:t>年产</w:t>
      </w:r>
      <w:r w:rsidR="00957CBC">
        <w:rPr>
          <w:rFonts w:hint="eastAsia"/>
          <w:b/>
          <w:sz w:val="36"/>
          <w:szCs w:val="36"/>
        </w:rPr>
        <w:t>60</w:t>
      </w:r>
      <w:r w:rsidRPr="004D24C9">
        <w:rPr>
          <w:rFonts w:hint="eastAsia"/>
          <w:b/>
          <w:sz w:val="36"/>
          <w:szCs w:val="36"/>
        </w:rPr>
        <w:t>吨酱香</w:t>
      </w:r>
      <w:r w:rsidR="008D2EF7">
        <w:rPr>
          <w:rFonts w:hint="eastAsia"/>
          <w:b/>
          <w:sz w:val="36"/>
          <w:szCs w:val="36"/>
        </w:rPr>
        <w:t>型</w:t>
      </w:r>
      <w:r w:rsidRPr="004D24C9">
        <w:rPr>
          <w:rFonts w:hint="eastAsia"/>
          <w:b/>
          <w:sz w:val="36"/>
          <w:szCs w:val="36"/>
        </w:rPr>
        <w:t>白酒项目</w:t>
      </w:r>
      <w:r w:rsidR="00A104EB">
        <w:rPr>
          <w:rFonts w:hint="eastAsia"/>
          <w:b/>
          <w:sz w:val="36"/>
          <w:szCs w:val="36"/>
        </w:rPr>
        <w:t>竣工环境保护</w:t>
      </w:r>
    </w:p>
    <w:p w:rsidR="00F33478" w:rsidRDefault="00A104EB" w:rsidP="004D24C9">
      <w:pPr>
        <w:ind w:firstLine="723"/>
        <w:jc w:val="center"/>
        <w:rPr>
          <w:b/>
          <w:sz w:val="36"/>
          <w:szCs w:val="36"/>
        </w:rPr>
      </w:pPr>
      <w:r>
        <w:rPr>
          <w:rFonts w:hint="eastAsia"/>
          <w:b/>
          <w:sz w:val="36"/>
          <w:szCs w:val="36"/>
        </w:rPr>
        <w:t>验收监测</w:t>
      </w:r>
      <w:r w:rsidR="00196E3C">
        <w:rPr>
          <w:rFonts w:hint="eastAsia"/>
          <w:b/>
          <w:sz w:val="36"/>
          <w:szCs w:val="36"/>
        </w:rPr>
        <w:t>报告</w:t>
      </w:r>
      <w:r w:rsidR="008D2EF7">
        <w:rPr>
          <w:rFonts w:hint="eastAsia"/>
          <w:b/>
          <w:sz w:val="36"/>
          <w:szCs w:val="36"/>
        </w:rPr>
        <w:t>表</w:t>
      </w:r>
    </w:p>
    <w:p w:rsidR="00A55A82" w:rsidRDefault="00A55A82" w:rsidP="00112D49">
      <w:pPr>
        <w:ind w:firstLine="723"/>
        <w:jc w:val="left"/>
        <w:rPr>
          <w:b/>
          <w:sz w:val="36"/>
          <w:szCs w:val="36"/>
        </w:rPr>
      </w:pPr>
    </w:p>
    <w:p w:rsidR="00A55A82" w:rsidRDefault="00A55A82" w:rsidP="00112D49">
      <w:pPr>
        <w:ind w:firstLine="723"/>
        <w:jc w:val="left"/>
        <w:rPr>
          <w:b/>
          <w:sz w:val="36"/>
          <w:szCs w:val="36"/>
        </w:rPr>
      </w:pPr>
    </w:p>
    <w:p w:rsidR="00A55A82" w:rsidRDefault="00A55A82" w:rsidP="00112D49">
      <w:pPr>
        <w:ind w:firstLine="723"/>
        <w:jc w:val="left"/>
        <w:rPr>
          <w:b/>
          <w:sz w:val="36"/>
          <w:szCs w:val="36"/>
        </w:rPr>
      </w:pPr>
    </w:p>
    <w:p w:rsidR="00A55A82" w:rsidRDefault="00A55A82" w:rsidP="00112D49">
      <w:pPr>
        <w:ind w:firstLine="723"/>
        <w:jc w:val="left"/>
        <w:rPr>
          <w:b/>
          <w:sz w:val="36"/>
          <w:szCs w:val="36"/>
        </w:rPr>
      </w:pPr>
    </w:p>
    <w:p w:rsidR="00A55A82" w:rsidRDefault="00A55A82" w:rsidP="00112D49">
      <w:pPr>
        <w:ind w:firstLine="723"/>
        <w:jc w:val="left"/>
        <w:rPr>
          <w:b/>
          <w:sz w:val="36"/>
          <w:szCs w:val="36"/>
        </w:rPr>
      </w:pPr>
    </w:p>
    <w:p w:rsidR="00DB7024" w:rsidRDefault="00DB7024" w:rsidP="00112D49">
      <w:pPr>
        <w:ind w:firstLine="723"/>
        <w:jc w:val="left"/>
        <w:rPr>
          <w:b/>
          <w:sz w:val="36"/>
          <w:szCs w:val="36"/>
        </w:rPr>
      </w:pPr>
    </w:p>
    <w:p w:rsidR="00DB7024" w:rsidRDefault="00DB7024" w:rsidP="00112D49">
      <w:pPr>
        <w:ind w:firstLine="723"/>
        <w:jc w:val="left"/>
        <w:rPr>
          <w:b/>
          <w:sz w:val="36"/>
          <w:szCs w:val="36"/>
        </w:rPr>
      </w:pPr>
    </w:p>
    <w:p w:rsidR="00DB7024" w:rsidRDefault="00DB7024" w:rsidP="00112D49">
      <w:pPr>
        <w:ind w:firstLine="723"/>
        <w:jc w:val="left"/>
        <w:rPr>
          <w:b/>
          <w:sz w:val="36"/>
          <w:szCs w:val="36"/>
        </w:rPr>
      </w:pPr>
    </w:p>
    <w:p w:rsidR="00DB7024" w:rsidRDefault="00DB7024" w:rsidP="00112D49">
      <w:pPr>
        <w:ind w:firstLine="723"/>
        <w:jc w:val="left"/>
        <w:rPr>
          <w:b/>
          <w:sz w:val="36"/>
          <w:szCs w:val="36"/>
        </w:rPr>
      </w:pPr>
    </w:p>
    <w:p w:rsidR="00DB7024" w:rsidRDefault="00DB7024" w:rsidP="00112D49">
      <w:pPr>
        <w:ind w:firstLine="723"/>
        <w:jc w:val="left"/>
        <w:rPr>
          <w:b/>
          <w:sz w:val="36"/>
          <w:szCs w:val="36"/>
        </w:rPr>
      </w:pPr>
    </w:p>
    <w:p w:rsidR="00DB7024" w:rsidRDefault="00DB7024" w:rsidP="00112D49">
      <w:pPr>
        <w:ind w:firstLine="723"/>
        <w:jc w:val="left"/>
        <w:rPr>
          <w:b/>
          <w:sz w:val="36"/>
          <w:szCs w:val="36"/>
        </w:rPr>
      </w:pPr>
    </w:p>
    <w:p w:rsidR="00A55A82" w:rsidRPr="004D24C9" w:rsidRDefault="00A55A82" w:rsidP="004D24C9">
      <w:pPr>
        <w:spacing w:line="480" w:lineRule="exact"/>
        <w:ind w:firstLineChars="200" w:firstLine="602"/>
        <w:rPr>
          <w:b/>
          <w:sz w:val="30"/>
          <w:szCs w:val="30"/>
        </w:rPr>
      </w:pPr>
      <w:r>
        <w:rPr>
          <w:rFonts w:hint="eastAsia"/>
          <w:b/>
          <w:sz w:val="30"/>
          <w:szCs w:val="30"/>
        </w:rPr>
        <w:t>项目名称：</w:t>
      </w:r>
      <w:r w:rsidR="004D24C9" w:rsidRPr="004D24C9">
        <w:rPr>
          <w:rFonts w:hint="eastAsia"/>
          <w:b/>
          <w:sz w:val="30"/>
          <w:szCs w:val="30"/>
        </w:rPr>
        <w:t>年产</w:t>
      </w:r>
      <w:r w:rsidR="00957CBC">
        <w:rPr>
          <w:rFonts w:hint="eastAsia"/>
          <w:b/>
          <w:sz w:val="30"/>
          <w:szCs w:val="30"/>
        </w:rPr>
        <w:t>60</w:t>
      </w:r>
      <w:r w:rsidR="004D24C9" w:rsidRPr="004D24C9">
        <w:rPr>
          <w:rFonts w:hint="eastAsia"/>
          <w:b/>
          <w:sz w:val="30"/>
          <w:szCs w:val="30"/>
        </w:rPr>
        <w:t>吨酱香</w:t>
      </w:r>
      <w:r w:rsidR="008D2EF7">
        <w:rPr>
          <w:rFonts w:hint="eastAsia"/>
          <w:b/>
          <w:sz w:val="30"/>
          <w:szCs w:val="30"/>
        </w:rPr>
        <w:t>型</w:t>
      </w:r>
      <w:r w:rsidR="004D24C9" w:rsidRPr="004D24C9">
        <w:rPr>
          <w:rFonts w:hint="eastAsia"/>
          <w:b/>
          <w:sz w:val="30"/>
          <w:szCs w:val="30"/>
        </w:rPr>
        <w:t>白酒项目</w:t>
      </w:r>
    </w:p>
    <w:p w:rsidR="00A55A82" w:rsidRPr="00A55A82" w:rsidRDefault="00A55A82" w:rsidP="004D24C9">
      <w:pPr>
        <w:ind w:firstLine="602"/>
        <w:jc w:val="left"/>
        <w:rPr>
          <w:sz w:val="30"/>
          <w:szCs w:val="30"/>
        </w:rPr>
      </w:pPr>
      <w:r>
        <w:rPr>
          <w:rFonts w:hint="eastAsia"/>
          <w:b/>
          <w:sz w:val="30"/>
          <w:szCs w:val="30"/>
        </w:rPr>
        <w:t>建设单位：</w:t>
      </w:r>
      <w:r w:rsidR="00C87D40">
        <w:rPr>
          <w:rFonts w:hint="eastAsia"/>
          <w:b/>
          <w:sz w:val="30"/>
          <w:szCs w:val="30"/>
        </w:rPr>
        <w:t>贵州省仁怀市熊雄酿酒作坊</w:t>
      </w:r>
    </w:p>
    <w:p w:rsidR="00A55A82" w:rsidRPr="00A55A82" w:rsidRDefault="00A55A82" w:rsidP="00112D49">
      <w:pPr>
        <w:ind w:firstLine="600"/>
        <w:jc w:val="left"/>
        <w:rPr>
          <w:sz w:val="30"/>
          <w:szCs w:val="30"/>
        </w:rPr>
      </w:pPr>
    </w:p>
    <w:p w:rsidR="00A55A82" w:rsidRPr="00A55A82" w:rsidRDefault="00A55A82" w:rsidP="00112D49">
      <w:pPr>
        <w:ind w:firstLine="600"/>
        <w:jc w:val="left"/>
        <w:rPr>
          <w:sz w:val="30"/>
          <w:szCs w:val="30"/>
        </w:rPr>
      </w:pPr>
    </w:p>
    <w:p w:rsidR="00A55A82" w:rsidRPr="00A55A82" w:rsidRDefault="00A55A82" w:rsidP="00112D49">
      <w:pPr>
        <w:ind w:firstLine="600"/>
        <w:jc w:val="left"/>
        <w:rPr>
          <w:sz w:val="30"/>
          <w:szCs w:val="30"/>
        </w:rPr>
      </w:pPr>
    </w:p>
    <w:p w:rsidR="00A55A82" w:rsidRPr="00A55A82" w:rsidRDefault="00A55A82" w:rsidP="00112D49">
      <w:pPr>
        <w:ind w:firstLine="600"/>
        <w:jc w:val="left"/>
        <w:rPr>
          <w:sz w:val="30"/>
          <w:szCs w:val="30"/>
        </w:rPr>
      </w:pPr>
    </w:p>
    <w:p w:rsidR="00A55A82" w:rsidRPr="00A55A82" w:rsidRDefault="00A55A82" w:rsidP="00112D49">
      <w:pPr>
        <w:ind w:firstLine="600"/>
        <w:jc w:val="left"/>
        <w:rPr>
          <w:sz w:val="30"/>
          <w:szCs w:val="30"/>
        </w:rPr>
      </w:pPr>
    </w:p>
    <w:p w:rsidR="00A55A82" w:rsidRPr="00A55A82" w:rsidRDefault="00A55A82" w:rsidP="00112D49">
      <w:pPr>
        <w:ind w:firstLine="600"/>
        <w:jc w:val="left"/>
        <w:rPr>
          <w:sz w:val="30"/>
          <w:szCs w:val="30"/>
        </w:rPr>
      </w:pPr>
    </w:p>
    <w:p w:rsidR="00A55A82" w:rsidRPr="00A55A82" w:rsidRDefault="00A55A82" w:rsidP="00112D49">
      <w:pPr>
        <w:ind w:firstLine="600"/>
        <w:jc w:val="left"/>
        <w:rPr>
          <w:sz w:val="30"/>
          <w:szCs w:val="30"/>
        </w:rPr>
      </w:pPr>
    </w:p>
    <w:p w:rsidR="00A55A82" w:rsidRPr="00A55A82" w:rsidRDefault="00A55A82" w:rsidP="00112D49">
      <w:pPr>
        <w:ind w:firstLine="600"/>
        <w:jc w:val="left"/>
        <w:rPr>
          <w:sz w:val="30"/>
          <w:szCs w:val="30"/>
        </w:rPr>
      </w:pPr>
    </w:p>
    <w:p w:rsidR="00A55A82" w:rsidRDefault="00A55A82" w:rsidP="00112D49">
      <w:pPr>
        <w:tabs>
          <w:tab w:val="left" w:pos="3130"/>
        </w:tabs>
        <w:ind w:firstLine="600"/>
        <w:jc w:val="left"/>
        <w:rPr>
          <w:sz w:val="30"/>
          <w:szCs w:val="30"/>
        </w:rPr>
      </w:pPr>
    </w:p>
    <w:p w:rsidR="00A55A82" w:rsidRDefault="00A55A82" w:rsidP="00112D49">
      <w:pPr>
        <w:tabs>
          <w:tab w:val="left" w:pos="3130"/>
        </w:tabs>
        <w:ind w:firstLine="600"/>
        <w:jc w:val="left"/>
        <w:rPr>
          <w:sz w:val="30"/>
          <w:szCs w:val="30"/>
        </w:rPr>
      </w:pPr>
    </w:p>
    <w:p w:rsidR="004D24C9" w:rsidRDefault="004D24C9" w:rsidP="00112D49">
      <w:pPr>
        <w:tabs>
          <w:tab w:val="left" w:pos="3130"/>
        </w:tabs>
        <w:ind w:firstLine="600"/>
        <w:jc w:val="left"/>
        <w:rPr>
          <w:sz w:val="30"/>
          <w:szCs w:val="30"/>
        </w:rPr>
      </w:pPr>
    </w:p>
    <w:p w:rsidR="00DB7024" w:rsidRDefault="00DB7024" w:rsidP="00112D49">
      <w:pPr>
        <w:tabs>
          <w:tab w:val="left" w:pos="3130"/>
        </w:tabs>
        <w:ind w:firstLine="600"/>
        <w:jc w:val="left"/>
        <w:rPr>
          <w:sz w:val="30"/>
          <w:szCs w:val="30"/>
        </w:rPr>
      </w:pPr>
    </w:p>
    <w:p w:rsidR="00DB7024" w:rsidRDefault="00DB7024" w:rsidP="00112D49">
      <w:pPr>
        <w:tabs>
          <w:tab w:val="left" w:pos="3130"/>
        </w:tabs>
        <w:ind w:firstLine="600"/>
        <w:jc w:val="left"/>
        <w:rPr>
          <w:sz w:val="30"/>
          <w:szCs w:val="30"/>
        </w:rPr>
      </w:pPr>
    </w:p>
    <w:p w:rsidR="00DB7024" w:rsidRDefault="00DB7024" w:rsidP="00112D49">
      <w:pPr>
        <w:tabs>
          <w:tab w:val="left" w:pos="3130"/>
        </w:tabs>
        <w:ind w:firstLine="600"/>
        <w:jc w:val="left"/>
        <w:rPr>
          <w:sz w:val="30"/>
          <w:szCs w:val="30"/>
        </w:rPr>
      </w:pPr>
    </w:p>
    <w:p w:rsidR="00DB7024" w:rsidRDefault="00DB7024" w:rsidP="00112D49">
      <w:pPr>
        <w:tabs>
          <w:tab w:val="left" w:pos="3130"/>
        </w:tabs>
        <w:ind w:firstLine="600"/>
        <w:jc w:val="left"/>
        <w:rPr>
          <w:sz w:val="30"/>
          <w:szCs w:val="30"/>
        </w:rPr>
      </w:pPr>
    </w:p>
    <w:p w:rsidR="00DB7024" w:rsidRDefault="00DB7024" w:rsidP="00112D49">
      <w:pPr>
        <w:tabs>
          <w:tab w:val="left" w:pos="3130"/>
        </w:tabs>
        <w:ind w:firstLine="600"/>
        <w:jc w:val="left"/>
        <w:rPr>
          <w:sz w:val="30"/>
          <w:szCs w:val="30"/>
        </w:rPr>
      </w:pPr>
    </w:p>
    <w:p w:rsidR="00DB7024" w:rsidRDefault="00DB7024" w:rsidP="00112D49">
      <w:pPr>
        <w:tabs>
          <w:tab w:val="left" w:pos="3130"/>
        </w:tabs>
        <w:ind w:firstLine="600"/>
        <w:jc w:val="left"/>
        <w:rPr>
          <w:sz w:val="30"/>
          <w:szCs w:val="30"/>
        </w:rPr>
      </w:pPr>
    </w:p>
    <w:p w:rsidR="00A55A82" w:rsidRDefault="00A55A82" w:rsidP="00DB7024">
      <w:pPr>
        <w:tabs>
          <w:tab w:val="left" w:pos="3130"/>
        </w:tabs>
        <w:ind w:firstLine="602"/>
        <w:jc w:val="center"/>
        <w:rPr>
          <w:b/>
          <w:sz w:val="30"/>
          <w:szCs w:val="30"/>
        </w:rPr>
      </w:pPr>
      <w:r w:rsidRPr="00A55A82">
        <w:rPr>
          <w:rFonts w:hint="eastAsia"/>
          <w:b/>
          <w:sz w:val="30"/>
          <w:szCs w:val="30"/>
        </w:rPr>
        <w:t>201</w:t>
      </w:r>
      <w:r w:rsidR="008D2EF7">
        <w:rPr>
          <w:rFonts w:hint="eastAsia"/>
          <w:b/>
          <w:sz w:val="30"/>
          <w:szCs w:val="30"/>
        </w:rPr>
        <w:t>9</w:t>
      </w:r>
      <w:r w:rsidRPr="00A55A82">
        <w:rPr>
          <w:rFonts w:hint="eastAsia"/>
          <w:b/>
          <w:sz w:val="30"/>
          <w:szCs w:val="30"/>
        </w:rPr>
        <w:t>年</w:t>
      </w:r>
      <w:r w:rsidR="00817EC4">
        <w:rPr>
          <w:rFonts w:hint="eastAsia"/>
          <w:b/>
          <w:sz w:val="30"/>
          <w:szCs w:val="30"/>
        </w:rPr>
        <w:t>4</w:t>
      </w:r>
      <w:r w:rsidRPr="00A55A82">
        <w:rPr>
          <w:rFonts w:hint="eastAsia"/>
          <w:b/>
          <w:sz w:val="30"/>
          <w:szCs w:val="30"/>
        </w:rPr>
        <w:t>月</w:t>
      </w:r>
    </w:p>
    <w:p w:rsidR="00C87D40" w:rsidRPr="00DB7024" w:rsidRDefault="00C87D40" w:rsidP="00DB7024">
      <w:pPr>
        <w:tabs>
          <w:tab w:val="left" w:pos="3130"/>
        </w:tabs>
        <w:ind w:firstLine="602"/>
        <w:jc w:val="center"/>
        <w:rPr>
          <w:b/>
          <w:sz w:val="30"/>
          <w:szCs w:val="30"/>
        </w:rPr>
      </w:pPr>
    </w:p>
    <w:p w:rsidR="00C45155" w:rsidRDefault="00C45155" w:rsidP="00C45155">
      <w:pPr>
        <w:rPr>
          <w:rFonts w:ascii="仿宋_GB2312" w:eastAsia="仿宋_GB2312"/>
          <w:color w:val="000000"/>
          <w:sz w:val="32"/>
        </w:rPr>
      </w:pPr>
      <w:r>
        <w:rPr>
          <w:rFonts w:ascii="仿宋_GB2312" w:eastAsia="仿宋_GB2312" w:hint="eastAsia"/>
          <w:b/>
          <w:color w:val="000000"/>
        </w:rPr>
        <w:lastRenderedPageBreak/>
        <w:t>建设单位法人代表:</w:t>
      </w:r>
      <w:r>
        <w:rPr>
          <w:rFonts w:ascii="仿宋_GB2312" w:eastAsia="仿宋_GB2312" w:hint="eastAsia"/>
          <w:color w:val="000000"/>
        </w:rPr>
        <w:tab/>
        <w:t xml:space="preserve">          （签字）</w:t>
      </w:r>
    </w:p>
    <w:p w:rsidR="00C45155" w:rsidRDefault="00C45155" w:rsidP="00C45155">
      <w:pPr>
        <w:spacing w:line="360" w:lineRule="auto"/>
        <w:rPr>
          <w:rFonts w:ascii="仿宋_GB2312" w:eastAsia="仿宋_GB2312"/>
          <w:color w:val="000000"/>
        </w:rPr>
      </w:pPr>
      <w:r>
        <w:rPr>
          <w:rFonts w:ascii="仿宋_GB2312" w:eastAsia="仿宋_GB2312" w:hint="eastAsia"/>
          <w:b/>
          <w:color w:val="000000"/>
        </w:rPr>
        <w:t>编制单位法人代表:</w:t>
      </w:r>
      <w:r>
        <w:rPr>
          <w:rFonts w:ascii="仿宋_GB2312" w:eastAsia="仿宋_GB2312" w:hint="eastAsia"/>
          <w:color w:val="000000"/>
        </w:rPr>
        <w:tab/>
        <w:t xml:space="preserve">          （签字）</w:t>
      </w:r>
    </w:p>
    <w:p w:rsidR="00C45155" w:rsidRDefault="00C45155" w:rsidP="00C45155">
      <w:pPr>
        <w:spacing w:line="360" w:lineRule="auto"/>
        <w:rPr>
          <w:rFonts w:ascii="仿宋_GB2312" w:eastAsia="仿宋_GB2312"/>
          <w:b/>
          <w:color w:val="000000"/>
          <w:spacing w:val="2"/>
          <w:w w:val="79"/>
        </w:rPr>
      </w:pPr>
      <w:r>
        <w:rPr>
          <w:rFonts w:ascii="仿宋_GB2312" w:eastAsia="仿宋_GB2312" w:hint="eastAsia"/>
          <w:b/>
          <w:color w:val="000000"/>
          <w:spacing w:val="10"/>
          <w:w w:val="79"/>
        </w:rPr>
        <w:t>项  目  负  责  人</w:t>
      </w:r>
      <w:r>
        <w:rPr>
          <w:rFonts w:ascii="仿宋_GB2312" w:eastAsia="仿宋_GB2312" w:hint="eastAsia"/>
          <w:b/>
          <w:color w:val="000000"/>
          <w:spacing w:val="7"/>
          <w:w w:val="79"/>
        </w:rPr>
        <w:t>:</w:t>
      </w:r>
    </w:p>
    <w:p w:rsidR="00C45155" w:rsidRDefault="00C45155" w:rsidP="00C45155">
      <w:pPr>
        <w:spacing w:line="360" w:lineRule="auto"/>
        <w:rPr>
          <w:rFonts w:ascii="仿宋_GB2312" w:eastAsia="仿宋_GB2312"/>
          <w:b/>
          <w:color w:val="000000"/>
          <w:w w:val="88"/>
        </w:rPr>
      </w:pPr>
      <w:r>
        <w:rPr>
          <w:rFonts w:ascii="仿宋_GB2312" w:eastAsia="仿宋_GB2312" w:hint="eastAsia"/>
          <w:b/>
          <w:color w:val="000000"/>
          <w:spacing w:val="2"/>
          <w:w w:val="79"/>
        </w:rPr>
        <w:t>报  告  编  写  人：</w:t>
      </w:r>
    </w:p>
    <w:p w:rsidR="00C45155" w:rsidRDefault="00C45155" w:rsidP="00C45155">
      <w:pPr>
        <w:spacing w:line="360" w:lineRule="auto"/>
        <w:rPr>
          <w:rFonts w:ascii="仿宋_GB2312" w:eastAsia="仿宋_GB2312"/>
          <w:b/>
          <w:color w:val="000000"/>
        </w:rPr>
      </w:pPr>
    </w:p>
    <w:p w:rsidR="00C45155" w:rsidRDefault="00C45155" w:rsidP="00C45155">
      <w:pPr>
        <w:spacing w:line="360" w:lineRule="auto"/>
        <w:rPr>
          <w:rFonts w:ascii="仿宋_GB2312" w:eastAsia="仿宋_GB2312"/>
          <w:b/>
          <w:color w:val="000000"/>
        </w:rPr>
      </w:pPr>
    </w:p>
    <w:p w:rsidR="00C45155" w:rsidRDefault="00C45155" w:rsidP="00C45155">
      <w:pPr>
        <w:spacing w:line="360" w:lineRule="auto"/>
        <w:rPr>
          <w:rFonts w:ascii="仿宋_GB2312" w:eastAsia="仿宋_GB2312"/>
          <w:b/>
          <w:color w:val="000000"/>
        </w:rPr>
      </w:pPr>
    </w:p>
    <w:p w:rsidR="00C45155" w:rsidRDefault="00C45155" w:rsidP="00C45155">
      <w:pPr>
        <w:spacing w:line="360" w:lineRule="auto"/>
        <w:rPr>
          <w:rFonts w:ascii="仿宋_GB2312" w:eastAsia="仿宋_GB2312"/>
          <w:b/>
          <w:color w:val="000000"/>
        </w:rPr>
      </w:pPr>
    </w:p>
    <w:p w:rsidR="00C45155" w:rsidRDefault="00C45155" w:rsidP="00C45155">
      <w:pPr>
        <w:spacing w:line="360" w:lineRule="auto"/>
        <w:rPr>
          <w:rFonts w:ascii="仿宋_GB2312" w:eastAsia="仿宋_GB2312"/>
          <w:color w:val="000000"/>
        </w:rPr>
      </w:pPr>
    </w:p>
    <w:p w:rsidR="00C45155" w:rsidRDefault="00C45155" w:rsidP="00C45155">
      <w:pPr>
        <w:spacing w:line="360" w:lineRule="auto"/>
        <w:rPr>
          <w:rFonts w:ascii="仿宋_GB2312" w:eastAsia="仿宋_GB2312"/>
          <w:color w:val="000000"/>
        </w:rPr>
      </w:pPr>
    </w:p>
    <w:p w:rsidR="00C45155" w:rsidRDefault="00C45155" w:rsidP="00C45155">
      <w:pPr>
        <w:spacing w:line="360" w:lineRule="auto"/>
        <w:rPr>
          <w:rFonts w:ascii="仿宋_GB2312" w:eastAsia="仿宋_GB2312"/>
          <w:color w:val="000000"/>
        </w:rPr>
      </w:pPr>
    </w:p>
    <w:p w:rsidR="00C45155" w:rsidRDefault="00C45155" w:rsidP="00C45155">
      <w:pPr>
        <w:spacing w:line="360" w:lineRule="auto"/>
        <w:rPr>
          <w:rFonts w:ascii="仿宋_GB2312" w:eastAsia="仿宋_GB2312"/>
          <w:color w:val="000000"/>
        </w:rPr>
      </w:pPr>
    </w:p>
    <w:p w:rsidR="00C45155" w:rsidRDefault="00C45155" w:rsidP="00C45155">
      <w:pPr>
        <w:spacing w:line="360" w:lineRule="auto"/>
        <w:rPr>
          <w:rFonts w:ascii="仿宋_GB2312" w:eastAsia="仿宋_GB2312"/>
          <w:color w:val="000000"/>
        </w:rPr>
      </w:pPr>
    </w:p>
    <w:p w:rsidR="00C45155" w:rsidRPr="00390583" w:rsidRDefault="00C45155" w:rsidP="00C45155">
      <w:pPr>
        <w:spacing w:line="360" w:lineRule="auto"/>
        <w:rPr>
          <w:rFonts w:ascii="仿宋_GB2312" w:eastAsia="仿宋_GB2312"/>
          <w:b/>
          <w:color w:val="000000"/>
        </w:rPr>
      </w:pPr>
      <w:r w:rsidRPr="00390583">
        <w:rPr>
          <w:rFonts w:ascii="仿宋_GB2312" w:eastAsia="仿宋_GB2312" w:hint="eastAsia"/>
          <w:b/>
          <w:color w:val="000000"/>
        </w:rPr>
        <w:t xml:space="preserve">建设单位 </w:t>
      </w:r>
      <w:r w:rsidRPr="00390583">
        <w:rPr>
          <w:rFonts w:ascii="仿宋_GB2312" w:eastAsia="仿宋_GB2312" w:hint="eastAsia"/>
          <w:b/>
          <w:color w:val="000000"/>
          <w:u w:val="single"/>
        </w:rPr>
        <w:t xml:space="preserve">       </w:t>
      </w:r>
      <w:r w:rsidRPr="00390583">
        <w:rPr>
          <w:rFonts w:ascii="仿宋_GB2312" w:eastAsia="仿宋_GB2312" w:hint="eastAsia"/>
          <w:b/>
          <w:color w:val="000000"/>
        </w:rPr>
        <w:t xml:space="preserve">（盖章）      编制单位 </w:t>
      </w:r>
      <w:r w:rsidRPr="00390583">
        <w:rPr>
          <w:rFonts w:ascii="仿宋_GB2312" w:eastAsia="仿宋_GB2312" w:hint="eastAsia"/>
          <w:b/>
          <w:color w:val="000000"/>
          <w:u w:val="single"/>
        </w:rPr>
        <w:t xml:space="preserve">        </w:t>
      </w:r>
      <w:r w:rsidRPr="00390583">
        <w:rPr>
          <w:rFonts w:ascii="仿宋_GB2312" w:eastAsia="仿宋_GB2312" w:hint="eastAsia"/>
          <w:b/>
          <w:color w:val="000000"/>
        </w:rPr>
        <w:t xml:space="preserve"> （盖章）</w:t>
      </w:r>
    </w:p>
    <w:p w:rsidR="00C45155" w:rsidRPr="00390583" w:rsidRDefault="00C45155" w:rsidP="00C45155">
      <w:pPr>
        <w:spacing w:line="360" w:lineRule="auto"/>
        <w:jc w:val="left"/>
        <w:rPr>
          <w:rFonts w:ascii="仿宋_GB2312" w:eastAsia="仿宋_GB2312"/>
          <w:b/>
          <w:color w:val="000000"/>
        </w:rPr>
      </w:pPr>
      <w:r w:rsidRPr="00390583">
        <w:rPr>
          <w:rFonts w:ascii="仿宋_GB2312" w:eastAsia="仿宋_GB2312" w:hint="eastAsia"/>
          <w:b/>
          <w:color w:val="000000"/>
        </w:rPr>
        <w:t xml:space="preserve">电话: </w:t>
      </w:r>
      <w:r w:rsidR="00C82C7B">
        <w:rPr>
          <w:rFonts w:ascii="仿宋_GB2312" w:eastAsia="仿宋_GB2312" w:hint="eastAsia"/>
          <w:b/>
          <w:color w:val="000000"/>
        </w:rPr>
        <w:t>13639299919</w:t>
      </w:r>
      <w:r w:rsidRPr="00390583">
        <w:rPr>
          <w:rFonts w:ascii="仿宋_GB2312" w:eastAsia="仿宋_GB2312" w:hint="eastAsia"/>
          <w:b/>
          <w:color w:val="000000"/>
        </w:rPr>
        <w:t xml:space="preserve">           </w:t>
      </w:r>
      <w:r w:rsidR="00C82C7B">
        <w:rPr>
          <w:rFonts w:ascii="仿宋_GB2312" w:eastAsia="仿宋_GB2312" w:hint="eastAsia"/>
          <w:b/>
          <w:color w:val="000000"/>
        </w:rPr>
        <w:t xml:space="preserve">  </w:t>
      </w:r>
      <w:r w:rsidRPr="00390583">
        <w:rPr>
          <w:rFonts w:ascii="仿宋_GB2312" w:eastAsia="仿宋_GB2312" w:hint="eastAsia"/>
          <w:b/>
          <w:color w:val="000000"/>
        </w:rPr>
        <w:t xml:space="preserve">电话: </w:t>
      </w:r>
      <w:r w:rsidR="00C82C7B">
        <w:rPr>
          <w:rFonts w:ascii="仿宋_GB2312" w:eastAsia="仿宋_GB2312" w:hint="eastAsia"/>
          <w:b/>
          <w:color w:val="000000"/>
        </w:rPr>
        <w:t>13639299919</w:t>
      </w:r>
    </w:p>
    <w:p w:rsidR="00C45155" w:rsidRPr="00390583" w:rsidRDefault="00C45155" w:rsidP="00C45155">
      <w:pPr>
        <w:spacing w:line="360" w:lineRule="auto"/>
        <w:jc w:val="left"/>
        <w:rPr>
          <w:rFonts w:ascii="仿宋_GB2312" w:eastAsia="仿宋_GB2312"/>
          <w:b/>
          <w:color w:val="000000"/>
        </w:rPr>
      </w:pPr>
      <w:r w:rsidRPr="00390583">
        <w:rPr>
          <w:rFonts w:ascii="仿宋_GB2312" w:eastAsia="仿宋_GB2312" w:hint="eastAsia"/>
          <w:b/>
          <w:color w:val="000000"/>
        </w:rPr>
        <w:t>传真:   ——                  传真:——</w:t>
      </w:r>
    </w:p>
    <w:p w:rsidR="00C45155" w:rsidRPr="00390583" w:rsidRDefault="00C45155" w:rsidP="00C45155">
      <w:pPr>
        <w:spacing w:line="360" w:lineRule="auto"/>
        <w:rPr>
          <w:rFonts w:ascii="仿宋_GB2312" w:eastAsia="仿宋_GB2312"/>
          <w:b/>
          <w:color w:val="000000"/>
        </w:rPr>
      </w:pPr>
      <w:r w:rsidRPr="00390583">
        <w:rPr>
          <w:rFonts w:ascii="仿宋_GB2312" w:eastAsia="仿宋_GB2312" w:hint="eastAsia"/>
          <w:b/>
          <w:color w:val="000000"/>
        </w:rPr>
        <w:t>邮编:  564500                 邮编: 564500</w:t>
      </w:r>
    </w:p>
    <w:p w:rsidR="00C45155" w:rsidRPr="00390583" w:rsidRDefault="00C45155" w:rsidP="00C45155">
      <w:pPr>
        <w:tabs>
          <w:tab w:val="center" w:pos="4156"/>
        </w:tabs>
        <w:spacing w:line="360" w:lineRule="auto"/>
        <w:rPr>
          <w:rFonts w:ascii="仿宋_GB2312" w:eastAsia="仿宋_GB2312"/>
          <w:b/>
          <w:color w:val="000000"/>
        </w:rPr>
      </w:pPr>
      <w:r w:rsidRPr="00390583">
        <w:rPr>
          <w:rFonts w:ascii="仿宋_GB2312" w:eastAsia="仿宋_GB2312" w:hint="eastAsia"/>
          <w:b/>
          <w:color w:val="000000"/>
        </w:rPr>
        <w:t>地址:苍头坝社区钟山组</w:t>
      </w:r>
      <w:r w:rsidRPr="00390583">
        <w:rPr>
          <w:rFonts w:ascii="仿宋_GB2312" w:eastAsia="仿宋_GB2312"/>
          <w:b/>
          <w:color w:val="000000"/>
        </w:rPr>
        <w:tab/>
      </w:r>
      <w:r w:rsidRPr="00390583">
        <w:rPr>
          <w:rFonts w:ascii="仿宋_GB2312" w:eastAsia="仿宋_GB2312" w:hint="eastAsia"/>
          <w:b/>
          <w:color w:val="000000"/>
        </w:rPr>
        <w:t xml:space="preserve">         地址：苍头坝社区钟山组</w:t>
      </w:r>
    </w:p>
    <w:p w:rsidR="00C45155" w:rsidRPr="00C45155" w:rsidRDefault="00C45155" w:rsidP="00C45155">
      <w:pPr>
        <w:widowControl/>
        <w:rPr>
          <w:rFonts w:ascii="仿宋_GB2312" w:eastAsia="仿宋_GB2312"/>
          <w:color w:val="000000"/>
        </w:rPr>
      </w:pPr>
      <w:r>
        <w:rPr>
          <w:rFonts w:ascii="仿宋_GB2312" w:eastAsia="仿宋_GB2312"/>
          <w:color w:val="000000"/>
        </w:rPr>
        <w:br w:type="page"/>
      </w:r>
    </w:p>
    <w:sdt>
      <w:sdtPr>
        <w:rPr>
          <w:b/>
          <w:bCs/>
          <w:lang w:val="zh-CN"/>
        </w:rPr>
        <w:id w:val="1385414"/>
        <w:docPartObj>
          <w:docPartGallery w:val="Table of Contents"/>
          <w:docPartUnique/>
        </w:docPartObj>
      </w:sdtPr>
      <w:sdtEndPr>
        <w:rPr>
          <w:b w:val="0"/>
          <w:bCs w:val="0"/>
          <w:lang w:val="en-US"/>
        </w:rPr>
      </w:sdtEndPr>
      <w:sdtContent>
        <w:p w:rsidR="00C10F78" w:rsidRDefault="00C10F78" w:rsidP="00C45155">
          <w:pPr>
            <w:widowControl/>
            <w:ind w:firstLine="600"/>
          </w:pPr>
          <w:r>
            <w:rPr>
              <w:lang w:val="zh-CN"/>
            </w:rPr>
            <w:t>目录</w:t>
          </w:r>
        </w:p>
        <w:p w:rsidR="00BC335C" w:rsidRDefault="00050683">
          <w:pPr>
            <w:pStyle w:val="11"/>
            <w:tabs>
              <w:tab w:val="right" w:leader="dot" w:pos="8302"/>
            </w:tabs>
            <w:rPr>
              <w:rFonts w:eastAsiaTheme="minorEastAsia"/>
              <w:noProof/>
              <w:sz w:val="21"/>
            </w:rPr>
          </w:pPr>
          <w:r>
            <w:fldChar w:fldCharType="begin"/>
          </w:r>
          <w:r w:rsidR="00C10F78">
            <w:instrText xml:space="preserve"> TOC \o "1-3" \h \z \u </w:instrText>
          </w:r>
          <w:r>
            <w:fldChar w:fldCharType="separate"/>
          </w:r>
          <w:hyperlink w:anchor="_Toc9259294" w:history="1">
            <w:r w:rsidR="00BC335C" w:rsidRPr="00FD30AA">
              <w:rPr>
                <w:rStyle w:val="a9"/>
                <w:noProof/>
              </w:rPr>
              <w:t>1</w:t>
            </w:r>
            <w:r w:rsidR="00BC335C" w:rsidRPr="00FD30AA">
              <w:rPr>
                <w:rStyle w:val="a9"/>
                <w:rFonts w:hint="eastAsia"/>
                <w:noProof/>
              </w:rPr>
              <w:t>、验收项目概况</w:t>
            </w:r>
            <w:r w:rsidR="00BC335C">
              <w:rPr>
                <w:noProof/>
                <w:webHidden/>
              </w:rPr>
              <w:tab/>
            </w:r>
            <w:r w:rsidR="00BC335C">
              <w:rPr>
                <w:noProof/>
                <w:webHidden/>
              </w:rPr>
              <w:fldChar w:fldCharType="begin"/>
            </w:r>
            <w:r w:rsidR="00BC335C">
              <w:rPr>
                <w:noProof/>
                <w:webHidden/>
              </w:rPr>
              <w:instrText xml:space="preserve"> PAGEREF _Toc9259294 \h </w:instrText>
            </w:r>
            <w:r w:rsidR="00BC335C">
              <w:rPr>
                <w:noProof/>
                <w:webHidden/>
              </w:rPr>
            </w:r>
            <w:r w:rsidR="00BC335C">
              <w:rPr>
                <w:noProof/>
                <w:webHidden/>
              </w:rPr>
              <w:fldChar w:fldCharType="separate"/>
            </w:r>
            <w:r w:rsidR="00BC335C">
              <w:rPr>
                <w:noProof/>
                <w:webHidden/>
              </w:rPr>
              <w:t>5</w:t>
            </w:r>
            <w:r w:rsidR="00BC335C">
              <w:rPr>
                <w:noProof/>
                <w:webHidden/>
              </w:rPr>
              <w:fldChar w:fldCharType="end"/>
            </w:r>
          </w:hyperlink>
        </w:p>
        <w:p w:rsidR="00BC335C" w:rsidRDefault="00BC335C">
          <w:pPr>
            <w:pStyle w:val="11"/>
            <w:tabs>
              <w:tab w:val="right" w:leader="dot" w:pos="8302"/>
            </w:tabs>
            <w:rPr>
              <w:rFonts w:eastAsiaTheme="minorEastAsia"/>
              <w:noProof/>
              <w:sz w:val="21"/>
            </w:rPr>
          </w:pPr>
          <w:hyperlink w:anchor="_Toc9259295" w:history="1">
            <w:r w:rsidRPr="00FD30AA">
              <w:rPr>
                <w:rStyle w:val="a9"/>
                <w:noProof/>
              </w:rPr>
              <w:t>2</w:t>
            </w:r>
            <w:r w:rsidRPr="00FD30AA">
              <w:rPr>
                <w:rStyle w:val="a9"/>
                <w:rFonts w:hint="eastAsia"/>
                <w:noProof/>
              </w:rPr>
              <w:t>、验收依据</w:t>
            </w:r>
            <w:r>
              <w:rPr>
                <w:noProof/>
                <w:webHidden/>
              </w:rPr>
              <w:tab/>
            </w:r>
            <w:r>
              <w:rPr>
                <w:noProof/>
                <w:webHidden/>
              </w:rPr>
              <w:fldChar w:fldCharType="begin"/>
            </w:r>
            <w:r>
              <w:rPr>
                <w:noProof/>
                <w:webHidden/>
              </w:rPr>
              <w:instrText xml:space="preserve"> PAGEREF _Toc9259295 \h </w:instrText>
            </w:r>
            <w:r>
              <w:rPr>
                <w:noProof/>
                <w:webHidden/>
              </w:rPr>
            </w:r>
            <w:r>
              <w:rPr>
                <w:noProof/>
                <w:webHidden/>
              </w:rPr>
              <w:fldChar w:fldCharType="separate"/>
            </w:r>
            <w:r>
              <w:rPr>
                <w:noProof/>
                <w:webHidden/>
              </w:rPr>
              <w:t>6</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296" w:history="1">
            <w:r w:rsidRPr="00FD30AA">
              <w:rPr>
                <w:rStyle w:val="a9"/>
                <w:noProof/>
              </w:rPr>
              <w:t>2.1</w:t>
            </w:r>
            <w:r w:rsidRPr="00FD30AA">
              <w:rPr>
                <w:rStyle w:val="a9"/>
                <w:rFonts w:hint="eastAsia"/>
                <w:noProof/>
              </w:rPr>
              <w:t>法律法规</w:t>
            </w:r>
            <w:r>
              <w:rPr>
                <w:noProof/>
                <w:webHidden/>
              </w:rPr>
              <w:tab/>
            </w:r>
            <w:r>
              <w:rPr>
                <w:noProof/>
                <w:webHidden/>
              </w:rPr>
              <w:fldChar w:fldCharType="begin"/>
            </w:r>
            <w:r>
              <w:rPr>
                <w:noProof/>
                <w:webHidden/>
              </w:rPr>
              <w:instrText xml:space="preserve"> PAGEREF _Toc9259296 \h </w:instrText>
            </w:r>
            <w:r>
              <w:rPr>
                <w:noProof/>
                <w:webHidden/>
              </w:rPr>
            </w:r>
            <w:r>
              <w:rPr>
                <w:noProof/>
                <w:webHidden/>
              </w:rPr>
              <w:fldChar w:fldCharType="separate"/>
            </w:r>
            <w:r>
              <w:rPr>
                <w:noProof/>
                <w:webHidden/>
              </w:rPr>
              <w:t>6</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297" w:history="1">
            <w:r w:rsidRPr="00FD30AA">
              <w:rPr>
                <w:rStyle w:val="a9"/>
                <w:noProof/>
              </w:rPr>
              <w:t>2.2</w:t>
            </w:r>
            <w:r w:rsidRPr="00FD30AA">
              <w:rPr>
                <w:rStyle w:val="a9"/>
                <w:rFonts w:hint="eastAsia"/>
                <w:noProof/>
              </w:rPr>
              <w:t>验收技术规范</w:t>
            </w:r>
            <w:r>
              <w:rPr>
                <w:noProof/>
                <w:webHidden/>
              </w:rPr>
              <w:tab/>
            </w:r>
            <w:r>
              <w:rPr>
                <w:noProof/>
                <w:webHidden/>
              </w:rPr>
              <w:fldChar w:fldCharType="begin"/>
            </w:r>
            <w:r>
              <w:rPr>
                <w:noProof/>
                <w:webHidden/>
              </w:rPr>
              <w:instrText xml:space="preserve"> PAGEREF _Toc9259297 \h </w:instrText>
            </w:r>
            <w:r>
              <w:rPr>
                <w:noProof/>
                <w:webHidden/>
              </w:rPr>
            </w:r>
            <w:r>
              <w:rPr>
                <w:noProof/>
                <w:webHidden/>
              </w:rPr>
              <w:fldChar w:fldCharType="separate"/>
            </w:r>
            <w:r>
              <w:rPr>
                <w:noProof/>
                <w:webHidden/>
              </w:rPr>
              <w:t>6</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298" w:history="1">
            <w:r w:rsidRPr="00FD30AA">
              <w:rPr>
                <w:rStyle w:val="a9"/>
                <w:noProof/>
              </w:rPr>
              <w:t>2.3</w:t>
            </w:r>
            <w:r w:rsidRPr="00FD30AA">
              <w:rPr>
                <w:rStyle w:val="a9"/>
                <w:rFonts w:hint="eastAsia"/>
                <w:noProof/>
              </w:rPr>
              <w:t>项目环评报告表、批复及应急预案</w:t>
            </w:r>
            <w:r>
              <w:rPr>
                <w:noProof/>
                <w:webHidden/>
              </w:rPr>
              <w:tab/>
            </w:r>
            <w:r>
              <w:rPr>
                <w:noProof/>
                <w:webHidden/>
              </w:rPr>
              <w:fldChar w:fldCharType="begin"/>
            </w:r>
            <w:r>
              <w:rPr>
                <w:noProof/>
                <w:webHidden/>
              </w:rPr>
              <w:instrText xml:space="preserve"> PAGEREF _Toc9259298 \h </w:instrText>
            </w:r>
            <w:r>
              <w:rPr>
                <w:noProof/>
                <w:webHidden/>
              </w:rPr>
            </w:r>
            <w:r>
              <w:rPr>
                <w:noProof/>
                <w:webHidden/>
              </w:rPr>
              <w:fldChar w:fldCharType="separate"/>
            </w:r>
            <w:r>
              <w:rPr>
                <w:noProof/>
                <w:webHidden/>
              </w:rPr>
              <w:t>7</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299" w:history="1">
            <w:r w:rsidRPr="00FD30AA">
              <w:rPr>
                <w:rStyle w:val="a9"/>
                <w:noProof/>
              </w:rPr>
              <w:t>3</w:t>
            </w:r>
            <w:r w:rsidRPr="00FD30AA">
              <w:rPr>
                <w:rStyle w:val="a9"/>
                <w:rFonts w:hint="eastAsia"/>
                <w:noProof/>
              </w:rPr>
              <w:t>、工程建设情况</w:t>
            </w:r>
            <w:r>
              <w:rPr>
                <w:noProof/>
                <w:webHidden/>
              </w:rPr>
              <w:tab/>
            </w:r>
            <w:r>
              <w:rPr>
                <w:noProof/>
                <w:webHidden/>
              </w:rPr>
              <w:fldChar w:fldCharType="begin"/>
            </w:r>
            <w:r>
              <w:rPr>
                <w:noProof/>
                <w:webHidden/>
              </w:rPr>
              <w:instrText xml:space="preserve"> PAGEREF _Toc9259299 \h </w:instrText>
            </w:r>
            <w:r>
              <w:rPr>
                <w:noProof/>
                <w:webHidden/>
              </w:rPr>
            </w:r>
            <w:r>
              <w:rPr>
                <w:noProof/>
                <w:webHidden/>
              </w:rPr>
              <w:fldChar w:fldCharType="separate"/>
            </w:r>
            <w:r>
              <w:rPr>
                <w:noProof/>
                <w:webHidden/>
              </w:rPr>
              <w:t>7</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00" w:history="1">
            <w:r w:rsidRPr="00FD30AA">
              <w:rPr>
                <w:rStyle w:val="a9"/>
                <w:noProof/>
              </w:rPr>
              <w:t>3.1</w:t>
            </w:r>
            <w:r w:rsidRPr="00FD30AA">
              <w:rPr>
                <w:rStyle w:val="a9"/>
                <w:rFonts w:hint="eastAsia"/>
                <w:noProof/>
              </w:rPr>
              <w:t>、项目地理位置及项目平面布置</w:t>
            </w:r>
            <w:r>
              <w:rPr>
                <w:noProof/>
                <w:webHidden/>
              </w:rPr>
              <w:tab/>
            </w:r>
            <w:r>
              <w:rPr>
                <w:noProof/>
                <w:webHidden/>
              </w:rPr>
              <w:fldChar w:fldCharType="begin"/>
            </w:r>
            <w:r>
              <w:rPr>
                <w:noProof/>
                <w:webHidden/>
              </w:rPr>
              <w:instrText xml:space="preserve"> PAGEREF _Toc9259300 \h </w:instrText>
            </w:r>
            <w:r>
              <w:rPr>
                <w:noProof/>
                <w:webHidden/>
              </w:rPr>
            </w:r>
            <w:r>
              <w:rPr>
                <w:noProof/>
                <w:webHidden/>
              </w:rPr>
              <w:fldChar w:fldCharType="separate"/>
            </w:r>
            <w:r>
              <w:rPr>
                <w:noProof/>
                <w:webHidden/>
              </w:rPr>
              <w:t>7</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01" w:history="1">
            <w:r w:rsidRPr="00FD30AA">
              <w:rPr>
                <w:rStyle w:val="a9"/>
                <w:noProof/>
              </w:rPr>
              <w:t>3.2</w:t>
            </w:r>
            <w:r w:rsidRPr="00FD30AA">
              <w:rPr>
                <w:rStyle w:val="a9"/>
                <w:rFonts w:hint="eastAsia"/>
                <w:noProof/>
              </w:rPr>
              <w:t>建设内容</w:t>
            </w:r>
            <w:r>
              <w:rPr>
                <w:noProof/>
                <w:webHidden/>
              </w:rPr>
              <w:tab/>
            </w:r>
            <w:r>
              <w:rPr>
                <w:noProof/>
                <w:webHidden/>
              </w:rPr>
              <w:fldChar w:fldCharType="begin"/>
            </w:r>
            <w:r>
              <w:rPr>
                <w:noProof/>
                <w:webHidden/>
              </w:rPr>
              <w:instrText xml:space="preserve"> PAGEREF _Toc9259301 \h </w:instrText>
            </w:r>
            <w:r>
              <w:rPr>
                <w:noProof/>
                <w:webHidden/>
              </w:rPr>
            </w:r>
            <w:r>
              <w:rPr>
                <w:noProof/>
                <w:webHidden/>
              </w:rPr>
              <w:fldChar w:fldCharType="separate"/>
            </w:r>
            <w:r>
              <w:rPr>
                <w:noProof/>
                <w:webHidden/>
              </w:rPr>
              <w:t>8</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02" w:history="1">
            <w:r w:rsidRPr="00FD30AA">
              <w:rPr>
                <w:rStyle w:val="a9"/>
                <w:noProof/>
              </w:rPr>
              <w:t>3.3</w:t>
            </w:r>
            <w:r w:rsidRPr="00FD30AA">
              <w:rPr>
                <w:rStyle w:val="a9"/>
                <w:rFonts w:hint="eastAsia"/>
                <w:noProof/>
              </w:rPr>
              <w:t>主要原辅材料及燃料</w:t>
            </w:r>
            <w:r>
              <w:rPr>
                <w:noProof/>
                <w:webHidden/>
              </w:rPr>
              <w:tab/>
            </w:r>
            <w:r>
              <w:rPr>
                <w:noProof/>
                <w:webHidden/>
              </w:rPr>
              <w:fldChar w:fldCharType="begin"/>
            </w:r>
            <w:r>
              <w:rPr>
                <w:noProof/>
                <w:webHidden/>
              </w:rPr>
              <w:instrText xml:space="preserve"> PAGEREF _Toc9259302 \h </w:instrText>
            </w:r>
            <w:r>
              <w:rPr>
                <w:noProof/>
                <w:webHidden/>
              </w:rPr>
            </w:r>
            <w:r>
              <w:rPr>
                <w:noProof/>
                <w:webHidden/>
              </w:rPr>
              <w:fldChar w:fldCharType="separate"/>
            </w:r>
            <w:r>
              <w:rPr>
                <w:noProof/>
                <w:webHidden/>
              </w:rPr>
              <w:t>8</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03" w:history="1">
            <w:r w:rsidRPr="00FD30AA">
              <w:rPr>
                <w:rStyle w:val="a9"/>
                <w:noProof/>
              </w:rPr>
              <w:t>3.4</w:t>
            </w:r>
            <w:r w:rsidRPr="00FD30AA">
              <w:rPr>
                <w:rStyle w:val="a9"/>
                <w:rFonts w:hint="eastAsia"/>
                <w:noProof/>
              </w:rPr>
              <w:t>水源及水平衡</w:t>
            </w:r>
            <w:r>
              <w:rPr>
                <w:noProof/>
                <w:webHidden/>
              </w:rPr>
              <w:tab/>
            </w:r>
            <w:r>
              <w:rPr>
                <w:noProof/>
                <w:webHidden/>
              </w:rPr>
              <w:fldChar w:fldCharType="begin"/>
            </w:r>
            <w:r>
              <w:rPr>
                <w:noProof/>
                <w:webHidden/>
              </w:rPr>
              <w:instrText xml:space="preserve"> PAGEREF _Toc9259303 \h </w:instrText>
            </w:r>
            <w:r>
              <w:rPr>
                <w:noProof/>
                <w:webHidden/>
              </w:rPr>
            </w:r>
            <w:r>
              <w:rPr>
                <w:noProof/>
                <w:webHidden/>
              </w:rPr>
              <w:fldChar w:fldCharType="separate"/>
            </w:r>
            <w:r>
              <w:rPr>
                <w:noProof/>
                <w:webHidden/>
              </w:rPr>
              <w:t>8</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04" w:history="1">
            <w:r w:rsidRPr="00FD30AA">
              <w:rPr>
                <w:rStyle w:val="a9"/>
                <w:noProof/>
              </w:rPr>
              <w:t>3.5</w:t>
            </w:r>
            <w:r w:rsidRPr="00FD30AA">
              <w:rPr>
                <w:rStyle w:val="a9"/>
                <w:rFonts w:hint="eastAsia"/>
                <w:noProof/>
              </w:rPr>
              <w:t>生产工艺</w:t>
            </w:r>
            <w:r>
              <w:rPr>
                <w:noProof/>
                <w:webHidden/>
              </w:rPr>
              <w:tab/>
            </w:r>
            <w:r>
              <w:rPr>
                <w:noProof/>
                <w:webHidden/>
              </w:rPr>
              <w:fldChar w:fldCharType="begin"/>
            </w:r>
            <w:r>
              <w:rPr>
                <w:noProof/>
                <w:webHidden/>
              </w:rPr>
              <w:instrText xml:space="preserve"> PAGEREF _Toc9259304 \h </w:instrText>
            </w:r>
            <w:r>
              <w:rPr>
                <w:noProof/>
                <w:webHidden/>
              </w:rPr>
            </w:r>
            <w:r>
              <w:rPr>
                <w:noProof/>
                <w:webHidden/>
              </w:rPr>
              <w:fldChar w:fldCharType="separate"/>
            </w:r>
            <w:r>
              <w:rPr>
                <w:noProof/>
                <w:webHidden/>
              </w:rPr>
              <w:t>9</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05" w:history="1">
            <w:r w:rsidRPr="00FD30AA">
              <w:rPr>
                <w:rStyle w:val="a9"/>
                <w:noProof/>
              </w:rPr>
              <w:t>3.6</w:t>
            </w:r>
            <w:r w:rsidRPr="00FD30AA">
              <w:rPr>
                <w:rStyle w:val="a9"/>
                <w:rFonts w:hint="eastAsia"/>
                <w:noProof/>
              </w:rPr>
              <w:t>项目变动情况</w:t>
            </w:r>
            <w:r>
              <w:rPr>
                <w:noProof/>
                <w:webHidden/>
              </w:rPr>
              <w:tab/>
            </w:r>
            <w:r>
              <w:rPr>
                <w:noProof/>
                <w:webHidden/>
              </w:rPr>
              <w:fldChar w:fldCharType="begin"/>
            </w:r>
            <w:r>
              <w:rPr>
                <w:noProof/>
                <w:webHidden/>
              </w:rPr>
              <w:instrText xml:space="preserve"> PAGEREF _Toc9259305 \h </w:instrText>
            </w:r>
            <w:r>
              <w:rPr>
                <w:noProof/>
                <w:webHidden/>
              </w:rPr>
            </w:r>
            <w:r>
              <w:rPr>
                <w:noProof/>
                <w:webHidden/>
              </w:rPr>
              <w:fldChar w:fldCharType="separate"/>
            </w:r>
            <w:r>
              <w:rPr>
                <w:noProof/>
                <w:webHidden/>
              </w:rPr>
              <w:t>11</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306" w:history="1">
            <w:r w:rsidRPr="00FD30AA">
              <w:rPr>
                <w:rStyle w:val="a9"/>
                <w:noProof/>
              </w:rPr>
              <w:t>4</w:t>
            </w:r>
            <w:r w:rsidRPr="00FD30AA">
              <w:rPr>
                <w:rStyle w:val="a9"/>
                <w:rFonts w:hint="eastAsia"/>
                <w:noProof/>
              </w:rPr>
              <w:t>、环境保护设施</w:t>
            </w:r>
            <w:r>
              <w:rPr>
                <w:noProof/>
                <w:webHidden/>
              </w:rPr>
              <w:tab/>
            </w:r>
            <w:r>
              <w:rPr>
                <w:noProof/>
                <w:webHidden/>
              </w:rPr>
              <w:fldChar w:fldCharType="begin"/>
            </w:r>
            <w:r>
              <w:rPr>
                <w:noProof/>
                <w:webHidden/>
              </w:rPr>
              <w:instrText xml:space="preserve"> PAGEREF _Toc9259306 \h </w:instrText>
            </w:r>
            <w:r>
              <w:rPr>
                <w:noProof/>
                <w:webHidden/>
              </w:rPr>
            </w:r>
            <w:r>
              <w:rPr>
                <w:noProof/>
                <w:webHidden/>
              </w:rPr>
              <w:fldChar w:fldCharType="separate"/>
            </w:r>
            <w:r>
              <w:rPr>
                <w:noProof/>
                <w:webHidden/>
              </w:rPr>
              <w:t>11</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07" w:history="1">
            <w:r w:rsidRPr="00FD30AA">
              <w:rPr>
                <w:rStyle w:val="a9"/>
                <w:noProof/>
              </w:rPr>
              <w:t>4.1</w:t>
            </w:r>
            <w:r w:rsidRPr="00FD30AA">
              <w:rPr>
                <w:rStyle w:val="a9"/>
                <w:rFonts w:hint="eastAsia"/>
                <w:noProof/>
              </w:rPr>
              <w:t>污染物治理</w:t>
            </w:r>
            <w:r w:rsidRPr="00FD30AA">
              <w:rPr>
                <w:rStyle w:val="a9"/>
                <w:noProof/>
              </w:rPr>
              <w:t>/</w:t>
            </w:r>
            <w:r w:rsidRPr="00FD30AA">
              <w:rPr>
                <w:rStyle w:val="a9"/>
                <w:rFonts w:hint="eastAsia"/>
                <w:noProof/>
              </w:rPr>
              <w:t>处置设施</w:t>
            </w:r>
            <w:r>
              <w:rPr>
                <w:noProof/>
                <w:webHidden/>
              </w:rPr>
              <w:tab/>
            </w:r>
            <w:r>
              <w:rPr>
                <w:noProof/>
                <w:webHidden/>
              </w:rPr>
              <w:fldChar w:fldCharType="begin"/>
            </w:r>
            <w:r>
              <w:rPr>
                <w:noProof/>
                <w:webHidden/>
              </w:rPr>
              <w:instrText xml:space="preserve"> PAGEREF _Toc9259307 \h </w:instrText>
            </w:r>
            <w:r>
              <w:rPr>
                <w:noProof/>
                <w:webHidden/>
              </w:rPr>
            </w:r>
            <w:r>
              <w:rPr>
                <w:noProof/>
                <w:webHidden/>
              </w:rPr>
              <w:fldChar w:fldCharType="separate"/>
            </w:r>
            <w:r>
              <w:rPr>
                <w:noProof/>
                <w:webHidden/>
              </w:rPr>
              <w:t>11</w:t>
            </w:r>
            <w:r>
              <w:rPr>
                <w:noProof/>
                <w:webHidden/>
              </w:rPr>
              <w:fldChar w:fldCharType="end"/>
            </w:r>
          </w:hyperlink>
        </w:p>
        <w:p w:rsidR="00BC335C" w:rsidRDefault="00BC335C" w:rsidP="00BC335C">
          <w:pPr>
            <w:pStyle w:val="30"/>
            <w:tabs>
              <w:tab w:val="right" w:leader="dot" w:pos="8302"/>
            </w:tabs>
            <w:ind w:left="1120"/>
            <w:rPr>
              <w:rFonts w:eastAsiaTheme="minorEastAsia"/>
              <w:noProof/>
              <w:sz w:val="21"/>
            </w:rPr>
          </w:pPr>
          <w:hyperlink w:anchor="_Toc9259308" w:history="1">
            <w:r w:rsidRPr="00FD30AA">
              <w:rPr>
                <w:rStyle w:val="a9"/>
                <w:noProof/>
              </w:rPr>
              <w:t>4.1.1</w:t>
            </w:r>
            <w:r w:rsidRPr="00FD30AA">
              <w:rPr>
                <w:rStyle w:val="a9"/>
                <w:rFonts w:hint="eastAsia"/>
                <w:noProof/>
              </w:rPr>
              <w:t>废水</w:t>
            </w:r>
            <w:r>
              <w:rPr>
                <w:noProof/>
                <w:webHidden/>
              </w:rPr>
              <w:tab/>
            </w:r>
            <w:r>
              <w:rPr>
                <w:noProof/>
                <w:webHidden/>
              </w:rPr>
              <w:fldChar w:fldCharType="begin"/>
            </w:r>
            <w:r>
              <w:rPr>
                <w:noProof/>
                <w:webHidden/>
              </w:rPr>
              <w:instrText xml:space="preserve"> PAGEREF _Toc9259308 \h </w:instrText>
            </w:r>
            <w:r>
              <w:rPr>
                <w:noProof/>
                <w:webHidden/>
              </w:rPr>
            </w:r>
            <w:r>
              <w:rPr>
                <w:noProof/>
                <w:webHidden/>
              </w:rPr>
              <w:fldChar w:fldCharType="separate"/>
            </w:r>
            <w:r>
              <w:rPr>
                <w:noProof/>
                <w:webHidden/>
              </w:rPr>
              <w:t>11</w:t>
            </w:r>
            <w:r>
              <w:rPr>
                <w:noProof/>
                <w:webHidden/>
              </w:rPr>
              <w:fldChar w:fldCharType="end"/>
            </w:r>
          </w:hyperlink>
        </w:p>
        <w:p w:rsidR="00BC335C" w:rsidRDefault="00BC335C" w:rsidP="00BC335C">
          <w:pPr>
            <w:pStyle w:val="30"/>
            <w:tabs>
              <w:tab w:val="right" w:leader="dot" w:pos="8302"/>
            </w:tabs>
            <w:ind w:left="1120"/>
            <w:rPr>
              <w:rFonts w:eastAsiaTheme="minorEastAsia"/>
              <w:noProof/>
              <w:sz w:val="21"/>
            </w:rPr>
          </w:pPr>
          <w:hyperlink w:anchor="_Toc9259309" w:history="1">
            <w:r w:rsidRPr="00FD30AA">
              <w:rPr>
                <w:rStyle w:val="a9"/>
                <w:noProof/>
              </w:rPr>
              <w:t>4.1.2</w:t>
            </w:r>
            <w:r w:rsidRPr="00FD30AA">
              <w:rPr>
                <w:rStyle w:val="a9"/>
                <w:rFonts w:hint="eastAsia"/>
                <w:noProof/>
              </w:rPr>
              <w:t>废气</w:t>
            </w:r>
            <w:r>
              <w:rPr>
                <w:noProof/>
                <w:webHidden/>
              </w:rPr>
              <w:tab/>
            </w:r>
            <w:r>
              <w:rPr>
                <w:noProof/>
                <w:webHidden/>
              </w:rPr>
              <w:fldChar w:fldCharType="begin"/>
            </w:r>
            <w:r>
              <w:rPr>
                <w:noProof/>
                <w:webHidden/>
              </w:rPr>
              <w:instrText xml:space="preserve"> PAGEREF _Toc9259309 \h </w:instrText>
            </w:r>
            <w:r>
              <w:rPr>
                <w:noProof/>
                <w:webHidden/>
              </w:rPr>
            </w:r>
            <w:r>
              <w:rPr>
                <w:noProof/>
                <w:webHidden/>
              </w:rPr>
              <w:fldChar w:fldCharType="separate"/>
            </w:r>
            <w:r>
              <w:rPr>
                <w:noProof/>
                <w:webHidden/>
              </w:rPr>
              <w:t>12</w:t>
            </w:r>
            <w:r>
              <w:rPr>
                <w:noProof/>
                <w:webHidden/>
              </w:rPr>
              <w:fldChar w:fldCharType="end"/>
            </w:r>
          </w:hyperlink>
        </w:p>
        <w:p w:rsidR="00BC335C" w:rsidRDefault="00BC335C" w:rsidP="00BC335C">
          <w:pPr>
            <w:pStyle w:val="30"/>
            <w:tabs>
              <w:tab w:val="right" w:leader="dot" w:pos="8302"/>
            </w:tabs>
            <w:ind w:left="1120"/>
            <w:rPr>
              <w:rFonts w:eastAsiaTheme="minorEastAsia"/>
              <w:noProof/>
              <w:sz w:val="21"/>
            </w:rPr>
          </w:pPr>
          <w:hyperlink w:anchor="_Toc9259310" w:history="1">
            <w:r w:rsidRPr="00FD30AA">
              <w:rPr>
                <w:rStyle w:val="a9"/>
                <w:noProof/>
              </w:rPr>
              <w:t>4.1.3</w:t>
            </w:r>
            <w:r w:rsidRPr="00FD30AA">
              <w:rPr>
                <w:rStyle w:val="a9"/>
                <w:rFonts w:hint="eastAsia"/>
                <w:noProof/>
              </w:rPr>
              <w:t>噪声</w:t>
            </w:r>
            <w:r>
              <w:rPr>
                <w:noProof/>
                <w:webHidden/>
              </w:rPr>
              <w:tab/>
            </w:r>
            <w:r>
              <w:rPr>
                <w:noProof/>
                <w:webHidden/>
              </w:rPr>
              <w:fldChar w:fldCharType="begin"/>
            </w:r>
            <w:r>
              <w:rPr>
                <w:noProof/>
                <w:webHidden/>
              </w:rPr>
              <w:instrText xml:space="preserve"> PAGEREF _Toc9259310 \h </w:instrText>
            </w:r>
            <w:r>
              <w:rPr>
                <w:noProof/>
                <w:webHidden/>
              </w:rPr>
            </w:r>
            <w:r>
              <w:rPr>
                <w:noProof/>
                <w:webHidden/>
              </w:rPr>
              <w:fldChar w:fldCharType="separate"/>
            </w:r>
            <w:r>
              <w:rPr>
                <w:noProof/>
                <w:webHidden/>
              </w:rPr>
              <w:t>12</w:t>
            </w:r>
            <w:r>
              <w:rPr>
                <w:noProof/>
                <w:webHidden/>
              </w:rPr>
              <w:fldChar w:fldCharType="end"/>
            </w:r>
          </w:hyperlink>
        </w:p>
        <w:p w:rsidR="00BC335C" w:rsidRDefault="00BC335C" w:rsidP="00BC335C">
          <w:pPr>
            <w:pStyle w:val="30"/>
            <w:tabs>
              <w:tab w:val="right" w:leader="dot" w:pos="8302"/>
            </w:tabs>
            <w:ind w:left="1120"/>
            <w:rPr>
              <w:rFonts w:eastAsiaTheme="minorEastAsia"/>
              <w:noProof/>
              <w:sz w:val="21"/>
            </w:rPr>
          </w:pPr>
          <w:hyperlink w:anchor="_Toc9259311" w:history="1">
            <w:r w:rsidRPr="00FD30AA">
              <w:rPr>
                <w:rStyle w:val="a9"/>
                <w:noProof/>
              </w:rPr>
              <w:t>4.1.4</w:t>
            </w:r>
            <w:r w:rsidRPr="00FD30AA">
              <w:rPr>
                <w:rStyle w:val="a9"/>
                <w:rFonts w:hint="eastAsia"/>
                <w:noProof/>
              </w:rPr>
              <w:t>固体废物</w:t>
            </w:r>
            <w:r>
              <w:rPr>
                <w:noProof/>
                <w:webHidden/>
              </w:rPr>
              <w:tab/>
            </w:r>
            <w:r>
              <w:rPr>
                <w:noProof/>
                <w:webHidden/>
              </w:rPr>
              <w:fldChar w:fldCharType="begin"/>
            </w:r>
            <w:r>
              <w:rPr>
                <w:noProof/>
                <w:webHidden/>
              </w:rPr>
              <w:instrText xml:space="preserve"> PAGEREF _Toc9259311 \h </w:instrText>
            </w:r>
            <w:r>
              <w:rPr>
                <w:noProof/>
                <w:webHidden/>
              </w:rPr>
            </w:r>
            <w:r>
              <w:rPr>
                <w:noProof/>
                <w:webHidden/>
              </w:rPr>
              <w:fldChar w:fldCharType="separate"/>
            </w:r>
            <w:r>
              <w:rPr>
                <w:noProof/>
                <w:webHidden/>
              </w:rPr>
              <w:t>12</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12" w:history="1">
            <w:r w:rsidRPr="00FD30AA">
              <w:rPr>
                <w:rStyle w:val="a9"/>
                <w:noProof/>
              </w:rPr>
              <w:t>4.2</w:t>
            </w:r>
            <w:r w:rsidRPr="00FD30AA">
              <w:rPr>
                <w:rStyle w:val="a9"/>
                <w:rFonts w:hint="eastAsia"/>
                <w:noProof/>
              </w:rPr>
              <w:t>环境风险防范措施</w:t>
            </w:r>
            <w:r>
              <w:rPr>
                <w:noProof/>
                <w:webHidden/>
              </w:rPr>
              <w:tab/>
            </w:r>
            <w:r>
              <w:rPr>
                <w:noProof/>
                <w:webHidden/>
              </w:rPr>
              <w:fldChar w:fldCharType="begin"/>
            </w:r>
            <w:r>
              <w:rPr>
                <w:noProof/>
                <w:webHidden/>
              </w:rPr>
              <w:instrText xml:space="preserve"> PAGEREF _Toc9259312 \h </w:instrText>
            </w:r>
            <w:r>
              <w:rPr>
                <w:noProof/>
                <w:webHidden/>
              </w:rPr>
            </w:r>
            <w:r>
              <w:rPr>
                <w:noProof/>
                <w:webHidden/>
              </w:rPr>
              <w:fldChar w:fldCharType="separate"/>
            </w:r>
            <w:r>
              <w:rPr>
                <w:noProof/>
                <w:webHidden/>
              </w:rPr>
              <w:t>12</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313" w:history="1">
            <w:r w:rsidRPr="00FD30AA">
              <w:rPr>
                <w:rStyle w:val="a9"/>
                <w:noProof/>
              </w:rPr>
              <w:t>5</w:t>
            </w:r>
            <w:r w:rsidRPr="00FD30AA">
              <w:rPr>
                <w:rStyle w:val="a9"/>
                <w:rFonts w:hint="eastAsia"/>
                <w:noProof/>
              </w:rPr>
              <w:t>、审批部门审批决定</w:t>
            </w:r>
            <w:r>
              <w:rPr>
                <w:noProof/>
                <w:webHidden/>
              </w:rPr>
              <w:tab/>
            </w:r>
            <w:r>
              <w:rPr>
                <w:noProof/>
                <w:webHidden/>
              </w:rPr>
              <w:fldChar w:fldCharType="begin"/>
            </w:r>
            <w:r>
              <w:rPr>
                <w:noProof/>
                <w:webHidden/>
              </w:rPr>
              <w:instrText xml:space="preserve"> PAGEREF _Toc9259313 \h </w:instrText>
            </w:r>
            <w:r>
              <w:rPr>
                <w:noProof/>
                <w:webHidden/>
              </w:rPr>
            </w:r>
            <w:r>
              <w:rPr>
                <w:noProof/>
                <w:webHidden/>
              </w:rPr>
              <w:fldChar w:fldCharType="separate"/>
            </w:r>
            <w:r>
              <w:rPr>
                <w:noProof/>
                <w:webHidden/>
              </w:rPr>
              <w:t>12</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314" w:history="1">
            <w:r w:rsidRPr="00FD30AA">
              <w:rPr>
                <w:rStyle w:val="a9"/>
                <w:noProof/>
              </w:rPr>
              <w:t>6</w:t>
            </w:r>
            <w:r w:rsidRPr="00FD30AA">
              <w:rPr>
                <w:rStyle w:val="a9"/>
                <w:rFonts w:hint="eastAsia"/>
                <w:noProof/>
              </w:rPr>
              <w:t>、验收执行标准</w:t>
            </w:r>
            <w:r>
              <w:rPr>
                <w:noProof/>
                <w:webHidden/>
              </w:rPr>
              <w:tab/>
            </w:r>
            <w:r>
              <w:rPr>
                <w:noProof/>
                <w:webHidden/>
              </w:rPr>
              <w:fldChar w:fldCharType="begin"/>
            </w:r>
            <w:r>
              <w:rPr>
                <w:noProof/>
                <w:webHidden/>
              </w:rPr>
              <w:instrText xml:space="preserve"> PAGEREF _Toc9259314 \h </w:instrText>
            </w:r>
            <w:r>
              <w:rPr>
                <w:noProof/>
                <w:webHidden/>
              </w:rPr>
            </w:r>
            <w:r>
              <w:rPr>
                <w:noProof/>
                <w:webHidden/>
              </w:rPr>
              <w:fldChar w:fldCharType="separate"/>
            </w:r>
            <w:r>
              <w:rPr>
                <w:noProof/>
                <w:webHidden/>
              </w:rPr>
              <w:t>14</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15" w:history="1">
            <w:r w:rsidRPr="00FD30AA">
              <w:rPr>
                <w:rStyle w:val="a9"/>
                <w:noProof/>
              </w:rPr>
              <w:t>6.1</w:t>
            </w:r>
            <w:r w:rsidRPr="00FD30AA">
              <w:rPr>
                <w:rStyle w:val="a9"/>
                <w:rFonts w:hint="eastAsia"/>
                <w:noProof/>
              </w:rPr>
              <w:t>废气执行标准</w:t>
            </w:r>
            <w:r>
              <w:rPr>
                <w:noProof/>
                <w:webHidden/>
              </w:rPr>
              <w:tab/>
            </w:r>
            <w:r>
              <w:rPr>
                <w:noProof/>
                <w:webHidden/>
              </w:rPr>
              <w:fldChar w:fldCharType="begin"/>
            </w:r>
            <w:r>
              <w:rPr>
                <w:noProof/>
                <w:webHidden/>
              </w:rPr>
              <w:instrText xml:space="preserve"> PAGEREF _Toc9259315 \h </w:instrText>
            </w:r>
            <w:r>
              <w:rPr>
                <w:noProof/>
                <w:webHidden/>
              </w:rPr>
            </w:r>
            <w:r>
              <w:rPr>
                <w:noProof/>
                <w:webHidden/>
              </w:rPr>
              <w:fldChar w:fldCharType="separate"/>
            </w:r>
            <w:r>
              <w:rPr>
                <w:noProof/>
                <w:webHidden/>
              </w:rPr>
              <w:t>14</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16" w:history="1">
            <w:r w:rsidRPr="00FD30AA">
              <w:rPr>
                <w:rStyle w:val="a9"/>
                <w:noProof/>
              </w:rPr>
              <w:t>6.2</w:t>
            </w:r>
            <w:r w:rsidRPr="00FD30AA">
              <w:rPr>
                <w:rStyle w:val="a9"/>
                <w:rFonts w:hint="eastAsia"/>
                <w:noProof/>
              </w:rPr>
              <w:t>噪声执行标准</w:t>
            </w:r>
            <w:r>
              <w:rPr>
                <w:noProof/>
                <w:webHidden/>
              </w:rPr>
              <w:tab/>
            </w:r>
            <w:r>
              <w:rPr>
                <w:noProof/>
                <w:webHidden/>
              </w:rPr>
              <w:fldChar w:fldCharType="begin"/>
            </w:r>
            <w:r>
              <w:rPr>
                <w:noProof/>
                <w:webHidden/>
              </w:rPr>
              <w:instrText xml:space="preserve"> PAGEREF _Toc9259316 \h </w:instrText>
            </w:r>
            <w:r>
              <w:rPr>
                <w:noProof/>
                <w:webHidden/>
              </w:rPr>
            </w:r>
            <w:r>
              <w:rPr>
                <w:noProof/>
                <w:webHidden/>
              </w:rPr>
              <w:fldChar w:fldCharType="separate"/>
            </w:r>
            <w:r>
              <w:rPr>
                <w:noProof/>
                <w:webHidden/>
              </w:rPr>
              <w:t>14</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317" w:history="1">
            <w:r w:rsidRPr="00FD30AA">
              <w:rPr>
                <w:rStyle w:val="a9"/>
                <w:noProof/>
              </w:rPr>
              <w:t>7</w:t>
            </w:r>
            <w:r w:rsidRPr="00FD30AA">
              <w:rPr>
                <w:rStyle w:val="a9"/>
                <w:rFonts w:hint="eastAsia"/>
                <w:noProof/>
              </w:rPr>
              <w:t>、验收监测内容</w:t>
            </w:r>
            <w:r>
              <w:rPr>
                <w:noProof/>
                <w:webHidden/>
              </w:rPr>
              <w:tab/>
            </w:r>
            <w:r>
              <w:rPr>
                <w:noProof/>
                <w:webHidden/>
              </w:rPr>
              <w:fldChar w:fldCharType="begin"/>
            </w:r>
            <w:r>
              <w:rPr>
                <w:noProof/>
                <w:webHidden/>
              </w:rPr>
              <w:instrText xml:space="preserve"> PAGEREF _Toc9259317 \h </w:instrText>
            </w:r>
            <w:r>
              <w:rPr>
                <w:noProof/>
                <w:webHidden/>
              </w:rPr>
            </w:r>
            <w:r>
              <w:rPr>
                <w:noProof/>
                <w:webHidden/>
              </w:rPr>
              <w:fldChar w:fldCharType="separate"/>
            </w:r>
            <w:r>
              <w:rPr>
                <w:noProof/>
                <w:webHidden/>
              </w:rPr>
              <w:t>14</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18" w:history="1">
            <w:r w:rsidRPr="00FD30AA">
              <w:rPr>
                <w:rStyle w:val="a9"/>
                <w:noProof/>
              </w:rPr>
              <w:t>7.1</w:t>
            </w:r>
            <w:r w:rsidRPr="00FD30AA">
              <w:rPr>
                <w:rStyle w:val="a9"/>
                <w:rFonts w:hint="eastAsia"/>
                <w:noProof/>
              </w:rPr>
              <w:t>、有组织废气</w:t>
            </w:r>
            <w:r>
              <w:rPr>
                <w:noProof/>
                <w:webHidden/>
              </w:rPr>
              <w:tab/>
            </w:r>
            <w:r>
              <w:rPr>
                <w:noProof/>
                <w:webHidden/>
              </w:rPr>
              <w:fldChar w:fldCharType="begin"/>
            </w:r>
            <w:r>
              <w:rPr>
                <w:noProof/>
                <w:webHidden/>
              </w:rPr>
              <w:instrText xml:space="preserve"> PAGEREF _Toc9259318 \h </w:instrText>
            </w:r>
            <w:r>
              <w:rPr>
                <w:noProof/>
                <w:webHidden/>
              </w:rPr>
            </w:r>
            <w:r>
              <w:rPr>
                <w:noProof/>
                <w:webHidden/>
              </w:rPr>
              <w:fldChar w:fldCharType="separate"/>
            </w:r>
            <w:r>
              <w:rPr>
                <w:noProof/>
                <w:webHidden/>
              </w:rPr>
              <w:t>14</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19" w:history="1">
            <w:r w:rsidRPr="00FD30AA">
              <w:rPr>
                <w:rStyle w:val="a9"/>
                <w:noProof/>
              </w:rPr>
              <w:t>7.2</w:t>
            </w:r>
            <w:r w:rsidRPr="00FD30AA">
              <w:rPr>
                <w:rStyle w:val="a9"/>
                <w:rFonts w:hint="eastAsia"/>
                <w:noProof/>
              </w:rPr>
              <w:t>、</w:t>
            </w:r>
            <w:r w:rsidRPr="00FD30AA">
              <w:rPr>
                <w:rStyle w:val="a9"/>
                <w:rFonts w:hint="eastAsia"/>
                <w:noProof/>
                <w:kern w:val="0"/>
              </w:rPr>
              <w:t>厂界噪声</w:t>
            </w:r>
            <w:r>
              <w:rPr>
                <w:noProof/>
                <w:webHidden/>
              </w:rPr>
              <w:tab/>
            </w:r>
            <w:r>
              <w:rPr>
                <w:noProof/>
                <w:webHidden/>
              </w:rPr>
              <w:fldChar w:fldCharType="begin"/>
            </w:r>
            <w:r>
              <w:rPr>
                <w:noProof/>
                <w:webHidden/>
              </w:rPr>
              <w:instrText xml:space="preserve"> PAGEREF _Toc9259319 \h </w:instrText>
            </w:r>
            <w:r>
              <w:rPr>
                <w:noProof/>
                <w:webHidden/>
              </w:rPr>
            </w:r>
            <w:r>
              <w:rPr>
                <w:noProof/>
                <w:webHidden/>
              </w:rPr>
              <w:fldChar w:fldCharType="separate"/>
            </w:r>
            <w:r>
              <w:rPr>
                <w:noProof/>
                <w:webHidden/>
              </w:rPr>
              <w:t>15</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320" w:history="1">
            <w:r w:rsidRPr="00FD30AA">
              <w:rPr>
                <w:rStyle w:val="a9"/>
                <w:noProof/>
              </w:rPr>
              <w:t>8</w:t>
            </w:r>
            <w:r w:rsidRPr="00FD30AA">
              <w:rPr>
                <w:rStyle w:val="a9"/>
                <w:rFonts w:hint="eastAsia"/>
                <w:noProof/>
              </w:rPr>
              <w:t>、质量保证及质量控制</w:t>
            </w:r>
            <w:r>
              <w:rPr>
                <w:noProof/>
                <w:webHidden/>
              </w:rPr>
              <w:tab/>
            </w:r>
            <w:r>
              <w:rPr>
                <w:noProof/>
                <w:webHidden/>
              </w:rPr>
              <w:fldChar w:fldCharType="begin"/>
            </w:r>
            <w:r>
              <w:rPr>
                <w:noProof/>
                <w:webHidden/>
              </w:rPr>
              <w:instrText xml:space="preserve"> PAGEREF _Toc9259320 \h </w:instrText>
            </w:r>
            <w:r>
              <w:rPr>
                <w:noProof/>
                <w:webHidden/>
              </w:rPr>
            </w:r>
            <w:r>
              <w:rPr>
                <w:noProof/>
                <w:webHidden/>
              </w:rPr>
              <w:fldChar w:fldCharType="separate"/>
            </w:r>
            <w:r>
              <w:rPr>
                <w:noProof/>
                <w:webHidden/>
              </w:rPr>
              <w:t>15</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21" w:history="1">
            <w:r w:rsidRPr="00FD30AA">
              <w:rPr>
                <w:rStyle w:val="a9"/>
                <w:noProof/>
              </w:rPr>
              <w:t>8.1</w:t>
            </w:r>
            <w:r w:rsidRPr="00FD30AA">
              <w:rPr>
                <w:rStyle w:val="a9"/>
                <w:rFonts w:hint="eastAsia"/>
                <w:noProof/>
              </w:rPr>
              <w:t>验收监测质量保证</w:t>
            </w:r>
            <w:r>
              <w:rPr>
                <w:noProof/>
                <w:webHidden/>
              </w:rPr>
              <w:tab/>
            </w:r>
            <w:r>
              <w:rPr>
                <w:noProof/>
                <w:webHidden/>
              </w:rPr>
              <w:fldChar w:fldCharType="begin"/>
            </w:r>
            <w:r>
              <w:rPr>
                <w:noProof/>
                <w:webHidden/>
              </w:rPr>
              <w:instrText xml:space="preserve"> PAGEREF _Toc9259321 \h </w:instrText>
            </w:r>
            <w:r>
              <w:rPr>
                <w:noProof/>
                <w:webHidden/>
              </w:rPr>
            </w:r>
            <w:r>
              <w:rPr>
                <w:noProof/>
                <w:webHidden/>
              </w:rPr>
              <w:fldChar w:fldCharType="separate"/>
            </w:r>
            <w:r>
              <w:rPr>
                <w:noProof/>
                <w:webHidden/>
              </w:rPr>
              <w:t>15</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22" w:history="1">
            <w:r w:rsidRPr="00FD30AA">
              <w:rPr>
                <w:rStyle w:val="a9"/>
                <w:noProof/>
              </w:rPr>
              <w:t>8.2</w:t>
            </w:r>
            <w:r w:rsidRPr="00FD30AA">
              <w:rPr>
                <w:rStyle w:val="a9"/>
                <w:rFonts w:hint="eastAsia"/>
                <w:noProof/>
              </w:rPr>
              <w:t>监测项目、监测标准、使用仪器及方法检出限</w:t>
            </w:r>
            <w:r>
              <w:rPr>
                <w:noProof/>
                <w:webHidden/>
              </w:rPr>
              <w:tab/>
            </w:r>
            <w:r>
              <w:rPr>
                <w:noProof/>
                <w:webHidden/>
              </w:rPr>
              <w:fldChar w:fldCharType="begin"/>
            </w:r>
            <w:r>
              <w:rPr>
                <w:noProof/>
                <w:webHidden/>
              </w:rPr>
              <w:instrText xml:space="preserve"> PAGEREF _Toc9259322 \h </w:instrText>
            </w:r>
            <w:r>
              <w:rPr>
                <w:noProof/>
                <w:webHidden/>
              </w:rPr>
            </w:r>
            <w:r>
              <w:rPr>
                <w:noProof/>
                <w:webHidden/>
              </w:rPr>
              <w:fldChar w:fldCharType="separate"/>
            </w:r>
            <w:r>
              <w:rPr>
                <w:noProof/>
                <w:webHidden/>
              </w:rPr>
              <w:t>15</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323" w:history="1">
            <w:r w:rsidRPr="00FD30AA">
              <w:rPr>
                <w:rStyle w:val="a9"/>
                <w:noProof/>
              </w:rPr>
              <w:t>9</w:t>
            </w:r>
            <w:r w:rsidRPr="00FD30AA">
              <w:rPr>
                <w:rStyle w:val="a9"/>
                <w:rFonts w:hint="eastAsia"/>
                <w:noProof/>
              </w:rPr>
              <w:t>、验收监测结果</w:t>
            </w:r>
            <w:r>
              <w:rPr>
                <w:noProof/>
                <w:webHidden/>
              </w:rPr>
              <w:tab/>
            </w:r>
            <w:r>
              <w:rPr>
                <w:noProof/>
                <w:webHidden/>
              </w:rPr>
              <w:fldChar w:fldCharType="begin"/>
            </w:r>
            <w:r>
              <w:rPr>
                <w:noProof/>
                <w:webHidden/>
              </w:rPr>
              <w:instrText xml:space="preserve"> PAGEREF _Toc9259323 \h </w:instrText>
            </w:r>
            <w:r>
              <w:rPr>
                <w:noProof/>
                <w:webHidden/>
              </w:rPr>
            </w:r>
            <w:r>
              <w:rPr>
                <w:noProof/>
                <w:webHidden/>
              </w:rPr>
              <w:fldChar w:fldCharType="separate"/>
            </w:r>
            <w:r>
              <w:rPr>
                <w:noProof/>
                <w:webHidden/>
              </w:rPr>
              <w:t>16</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24" w:history="1">
            <w:r w:rsidRPr="00FD30AA">
              <w:rPr>
                <w:rStyle w:val="a9"/>
                <w:noProof/>
              </w:rPr>
              <w:t>9.1</w:t>
            </w:r>
            <w:r w:rsidRPr="00FD30AA">
              <w:rPr>
                <w:rStyle w:val="a9"/>
                <w:rFonts w:hint="eastAsia"/>
                <w:noProof/>
              </w:rPr>
              <w:t>生产工况</w:t>
            </w:r>
            <w:r>
              <w:rPr>
                <w:noProof/>
                <w:webHidden/>
              </w:rPr>
              <w:tab/>
            </w:r>
            <w:r>
              <w:rPr>
                <w:noProof/>
                <w:webHidden/>
              </w:rPr>
              <w:fldChar w:fldCharType="begin"/>
            </w:r>
            <w:r>
              <w:rPr>
                <w:noProof/>
                <w:webHidden/>
              </w:rPr>
              <w:instrText xml:space="preserve"> PAGEREF _Toc9259324 \h </w:instrText>
            </w:r>
            <w:r>
              <w:rPr>
                <w:noProof/>
                <w:webHidden/>
              </w:rPr>
            </w:r>
            <w:r>
              <w:rPr>
                <w:noProof/>
                <w:webHidden/>
              </w:rPr>
              <w:fldChar w:fldCharType="separate"/>
            </w:r>
            <w:r>
              <w:rPr>
                <w:noProof/>
                <w:webHidden/>
              </w:rPr>
              <w:t>16</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25" w:history="1">
            <w:r w:rsidRPr="00FD30AA">
              <w:rPr>
                <w:rStyle w:val="a9"/>
                <w:noProof/>
              </w:rPr>
              <w:t>9.2</w:t>
            </w:r>
            <w:r w:rsidRPr="00FD30AA">
              <w:rPr>
                <w:rStyle w:val="a9"/>
                <w:rFonts w:hint="eastAsia"/>
                <w:noProof/>
              </w:rPr>
              <w:t>有组织废气监测结果</w:t>
            </w:r>
            <w:r>
              <w:rPr>
                <w:noProof/>
                <w:webHidden/>
              </w:rPr>
              <w:tab/>
            </w:r>
            <w:r>
              <w:rPr>
                <w:noProof/>
                <w:webHidden/>
              </w:rPr>
              <w:fldChar w:fldCharType="begin"/>
            </w:r>
            <w:r>
              <w:rPr>
                <w:noProof/>
                <w:webHidden/>
              </w:rPr>
              <w:instrText xml:space="preserve"> PAGEREF _Toc9259325 \h </w:instrText>
            </w:r>
            <w:r>
              <w:rPr>
                <w:noProof/>
                <w:webHidden/>
              </w:rPr>
            </w:r>
            <w:r>
              <w:rPr>
                <w:noProof/>
                <w:webHidden/>
              </w:rPr>
              <w:fldChar w:fldCharType="separate"/>
            </w:r>
            <w:r>
              <w:rPr>
                <w:noProof/>
                <w:webHidden/>
              </w:rPr>
              <w:t>16</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26" w:history="1">
            <w:r w:rsidRPr="00FD30AA">
              <w:rPr>
                <w:rStyle w:val="a9"/>
                <w:noProof/>
              </w:rPr>
              <w:t>9.2</w:t>
            </w:r>
            <w:r w:rsidRPr="00FD30AA">
              <w:rPr>
                <w:rStyle w:val="a9"/>
                <w:rFonts w:hint="eastAsia"/>
                <w:noProof/>
              </w:rPr>
              <w:t>噪声监测结果</w:t>
            </w:r>
            <w:r>
              <w:rPr>
                <w:noProof/>
                <w:webHidden/>
              </w:rPr>
              <w:tab/>
            </w:r>
            <w:r>
              <w:rPr>
                <w:noProof/>
                <w:webHidden/>
              </w:rPr>
              <w:fldChar w:fldCharType="begin"/>
            </w:r>
            <w:r>
              <w:rPr>
                <w:noProof/>
                <w:webHidden/>
              </w:rPr>
              <w:instrText xml:space="preserve"> PAGEREF _Toc9259326 \h </w:instrText>
            </w:r>
            <w:r>
              <w:rPr>
                <w:noProof/>
                <w:webHidden/>
              </w:rPr>
            </w:r>
            <w:r>
              <w:rPr>
                <w:noProof/>
                <w:webHidden/>
              </w:rPr>
              <w:fldChar w:fldCharType="separate"/>
            </w:r>
            <w:r>
              <w:rPr>
                <w:noProof/>
                <w:webHidden/>
              </w:rPr>
              <w:t>18</w:t>
            </w:r>
            <w:r>
              <w:rPr>
                <w:noProof/>
                <w:webHidden/>
              </w:rPr>
              <w:fldChar w:fldCharType="end"/>
            </w:r>
          </w:hyperlink>
        </w:p>
        <w:p w:rsidR="00BC335C" w:rsidRDefault="00BC335C">
          <w:pPr>
            <w:pStyle w:val="11"/>
            <w:tabs>
              <w:tab w:val="right" w:leader="dot" w:pos="8302"/>
            </w:tabs>
            <w:rPr>
              <w:rFonts w:eastAsiaTheme="minorEastAsia"/>
              <w:noProof/>
              <w:sz w:val="21"/>
            </w:rPr>
          </w:pPr>
          <w:hyperlink w:anchor="_Toc9259327" w:history="1">
            <w:r w:rsidRPr="00FD30AA">
              <w:rPr>
                <w:rStyle w:val="a9"/>
                <w:noProof/>
              </w:rPr>
              <w:t>10</w:t>
            </w:r>
            <w:r w:rsidRPr="00FD30AA">
              <w:rPr>
                <w:rStyle w:val="a9"/>
                <w:rFonts w:hint="eastAsia"/>
                <w:noProof/>
              </w:rPr>
              <w:t>、验收监测结论</w:t>
            </w:r>
            <w:r>
              <w:rPr>
                <w:noProof/>
                <w:webHidden/>
              </w:rPr>
              <w:tab/>
            </w:r>
            <w:r>
              <w:rPr>
                <w:noProof/>
                <w:webHidden/>
              </w:rPr>
              <w:fldChar w:fldCharType="begin"/>
            </w:r>
            <w:r>
              <w:rPr>
                <w:noProof/>
                <w:webHidden/>
              </w:rPr>
              <w:instrText xml:space="preserve"> PAGEREF _Toc9259327 \h </w:instrText>
            </w:r>
            <w:r>
              <w:rPr>
                <w:noProof/>
                <w:webHidden/>
              </w:rPr>
            </w:r>
            <w:r>
              <w:rPr>
                <w:noProof/>
                <w:webHidden/>
              </w:rPr>
              <w:fldChar w:fldCharType="separate"/>
            </w:r>
            <w:r>
              <w:rPr>
                <w:noProof/>
                <w:webHidden/>
              </w:rPr>
              <w:t>18</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28" w:history="1">
            <w:r w:rsidRPr="00FD30AA">
              <w:rPr>
                <w:rStyle w:val="a9"/>
                <w:noProof/>
              </w:rPr>
              <w:t>10.1</w:t>
            </w:r>
            <w:r w:rsidRPr="00FD30AA">
              <w:rPr>
                <w:rStyle w:val="a9"/>
                <w:rFonts w:hint="eastAsia"/>
                <w:noProof/>
              </w:rPr>
              <w:t>有组织废气验收监测结论</w:t>
            </w:r>
            <w:r>
              <w:rPr>
                <w:noProof/>
                <w:webHidden/>
              </w:rPr>
              <w:tab/>
            </w:r>
            <w:r>
              <w:rPr>
                <w:noProof/>
                <w:webHidden/>
              </w:rPr>
              <w:fldChar w:fldCharType="begin"/>
            </w:r>
            <w:r>
              <w:rPr>
                <w:noProof/>
                <w:webHidden/>
              </w:rPr>
              <w:instrText xml:space="preserve"> PAGEREF _Toc9259328 \h </w:instrText>
            </w:r>
            <w:r>
              <w:rPr>
                <w:noProof/>
                <w:webHidden/>
              </w:rPr>
            </w:r>
            <w:r>
              <w:rPr>
                <w:noProof/>
                <w:webHidden/>
              </w:rPr>
              <w:fldChar w:fldCharType="separate"/>
            </w:r>
            <w:r>
              <w:rPr>
                <w:noProof/>
                <w:webHidden/>
              </w:rPr>
              <w:t>18</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29" w:history="1">
            <w:r w:rsidRPr="00FD30AA">
              <w:rPr>
                <w:rStyle w:val="a9"/>
                <w:noProof/>
              </w:rPr>
              <w:t>10.2</w:t>
            </w:r>
            <w:r w:rsidRPr="00FD30AA">
              <w:rPr>
                <w:rStyle w:val="a9"/>
                <w:rFonts w:hint="eastAsia"/>
                <w:noProof/>
              </w:rPr>
              <w:t>噪声验收监测结论</w:t>
            </w:r>
            <w:r>
              <w:rPr>
                <w:noProof/>
                <w:webHidden/>
              </w:rPr>
              <w:tab/>
            </w:r>
            <w:r>
              <w:rPr>
                <w:noProof/>
                <w:webHidden/>
              </w:rPr>
              <w:fldChar w:fldCharType="begin"/>
            </w:r>
            <w:r>
              <w:rPr>
                <w:noProof/>
                <w:webHidden/>
              </w:rPr>
              <w:instrText xml:space="preserve"> PAGEREF _Toc9259329 \h </w:instrText>
            </w:r>
            <w:r>
              <w:rPr>
                <w:noProof/>
                <w:webHidden/>
              </w:rPr>
            </w:r>
            <w:r>
              <w:rPr>
                <w:noProof/>
                <w:webHidden/>
              </w:rPr>
              <w:fldChar w:fldCharType="separate"/>
            </w:r>
            <w:r>
              <w:rPr>
                <w:noProof/>
                <w:webHidden/>
              </w:rPr>
              <w:t>19</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0" w:history="1">
            <w:r w:rsidRPr="00FD30AA">
              <w:rPr>
                <w:rStyle w:val="a9"/>
                <w:noProof/>
              </w:rPr>
              <w:t>10.3</w:t>
            </w:r>
            <w:r w:rsidRPr="00FD30AA">
              <w:rPr>
                <w:rStyle w:val="a9"/>
                <w:rFonts w:hint="eastAsia"/>
                <w:noProof/>
              </w:rPr>
              <w:t>项目结论</w:t>
            </w:r>
            <w:r>
              <w:rPr>
                <w:noProof/>
                <w:webHidden/>
              </w:rPr>
              <w:tab/>
            </w:r>
            <w:r>
              <w:rPr>
                <w:noProof/>
                <w:webHidden/>
              </w:rPr>
              <w:fldChar w:fldCharType="begin"/>
            </w:r>
            <w:r>
              <w:rPr>
                <w:noProof/>
                <w:webHidden/>
              </w:rPr>
              <w:instrText xml:space="preserve"> PAGEREF _Toc9259330 \h </w:instrText>
            </w:r>
            <w:r>
              <w:rPr>
                <w:noProof/>
                <w:webHidden/>
              </w:rPr>
            </w:r>
            <w:r>
              <w:rPr>
                <w:noProof/>
                <w:webHidden/>
              </w:rPr>
              <w:fldChar w:fldCharType="separate"/>
            </w:r>
            <w:r>
              <w:rPr>
                <w:noProof/>
                <w:webHidden/>
              </w:rPr>
              <w:t>19</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1" w:history="1">
            <w:r w:rsidRPr="00FD30AA">
              <w:rPr>
                <w:rStyle w:val="a9"/>
                <w:noProof/>
              </w:rPr>
              <w:t>10.4</w:t>
            </w:r>
            <w:r w:rsidRPr="00FD30AA">
              <w:rPr>
                <w:rStyle w:val="a9"/>
                <w:rFonts w:hint="eastAsia"/>
                <w:noProof/>
              </w:rPr>
              <w:t>项目建议</w:t>
            </w:r>
            <w:r>
              <w:rPr>
                <w:noProof/>
                <w:webHidden/>
              </w:rPr>
              <w:tab/>
            </w:r>
            <w:r>
              <w:rPr>
                <w:noProof/>
                <w:webHidden/>
              </w:rPr>
              <w:fldChar w:fldCharType="begin"/>
            </w:r>
            <w:r>
              <w:rPr>
                <w:noProof/>
                <w:webHidden/>
              </w:rPr>
              <w:instrText xml:space="preserve"> PAGEREF _Toc9259331 \h </w:instrText>
            </w:r>
            <w:r>
              <w:rPr>
                <w:noProof/>
                <w:webHidden/>
              </w:rPr>
            </w:r>
            <w:r>
              <w:rPr>
                <w:noProof/>
                <w:webHidden/>
              </w:rPr>
              <w:fldChar w:fldCharType="separate"/>
            </w:r>
            <w:r>
              <w:rPr>
                <w:noProof/>
                <w:webHidden/>
              </w:rPr>
              <w:t>19</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2" w:history="1">
            <w:r w:rsidRPr="00FD30AA">
              <w:rPr>
                <w:rStyle w:val="a9"/>
                <w:rFonts w:hint="eastAsia"/>
                <w:noProof/>
              </w:rPr>
              <w:t>附件一：建设项目竣工环境保护“三同时”验收登记表</w:t>
            </w:r>
            <w:r>
              <w:rPr>
                <w:noProof/>
                <w:webHidden/>
              </w:rPr>
              <w:tab/>
            </w:r>
            <w:r>
              <w:rPr>
                <w:noProof/>
                <w:webHidden/>
              </w:rPr>
              <w:fldChar w:fldCharType="begin"/>
            </w:r>
            <w:r>
              <w:rPr>
                <w:noProof/>
                <w:webHidden/>
              </w:rPr>
              <w:instrText xml:space="preserve"> PAGEREF _Toc9259332 \h </w:instrText>
            </w:r>
            <w:r>
              <w:rPr>
                <w:noProof/>
                <w:webHidden/>
              </w:rPr>
            </w:r>
            <w:r>
              <w:rPr>
                <w:noProof/>
                <w:webHidden/>
              </w:rPr>
              <w:fldChar w:fldCharType="separate"/>
            </w:r>
            <w:r>
              <w:rPr>
                <w:noProof/>
                <w:webHidden/>
              </w:rPr>
              <w:t>20</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3" w:history="1">
            <w:r w:rsidRPr="00FD30AA">
              <w:rPr>
                <w:rStyle w:val="a9"/>
                <w:rFonts w:hint="eastAsia"/>
                <w:noProof/>
              </w:rPr>
              <w:t>附件二：仁怀市环境保护局关于对《年产</w:t>
            </w:r>
            <w:r w:rsidRPr="00FD30AA">
              <w:rPr>
                <w:rStyle w:val="a9"/>
                <w:noProof/>
              </w:rPr>
              <w:t>60</w:t>
            </w:r>
            <w:r w:rsidRPr="00FD30AA">
              <w:rPr>
                <w:rStyle w:val="a9"/>
                <w:rFonts w:hint="eastAsia"/>
                <w:noProof/>
              </w:rPr>
              <w:t>吨酱香型白酒项目环境影响登记表》的批复</w:t>
            </w:r>
            <w:r>
              <w:rPr>
                <w:noProof/>
                <w:webHidden/>
              </w:rPr>
              <w:tab/>
            </w:r>
            <w:r>
              <w:rPr>
                <w:noProof/>
                <w:webHidden/>
              </w:rPr>
              <w:fldChar w:fldCharType="begin"/>
            </w:r>
            <w:r>
              <w:rPr>
                <w:noProof/>
                <w:webHidden/>
              </w:rPr>
              <w:instrText xml:space="preserve"> PAGEREF _Toc9259333 \h </w:instrText>
            </w:r>
            <w:r>
              <w:rPr>
                <w:noProof/>
                <w:webHidden/>
              </w:rPr>
            </w:r>
            <w:r>
              <w:rPr>
                <w:noProof/>
                <w:webHidden/>
              </w:rPr>
              <w:fldChar w:fldCharType="separate"/>
            </w:r>
            <w:r>
              <w:rPr>
                <w:noProof/>
                <w:webHidden/>
              </w:rPr>
              <w:t>21</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4" w:history="1">
            <w:r w:rsidRPr="00FD30AA">
              <w:rPr>
                <w:rStyle w:val="a9"/>
                <w:rFonts w:hint="eastAsia"/>
                <w:noProof/>
              </w:rPr>
              <w:t>附件三：验收监测数据报告</w:t>
            </w:r>
            <w:r>
              <w:rPr>
                <w:noProof/>
                <w:webHidden/>
              </w:rPr>
              <w:tab/>
            </w:r>
            <w:r>
              <w:rPr>
                <w:noProof/>
                <w:webHidden/>
              </w:rPr>
              <w:fldChar w:fldCharType="begin"/>
            </w:r>
            <w:r>
              <w:rPr>
                <w:noProof/>
                <w:webHidden/>
              </w:rPr>
              <w:instrText xml:space="preserve"> PAGEREF _Toc9259334 \h </w:instrText>
            </w:r>
            <w:r>
              <w:rPr>
                <w:noProof/>
                <w:webHidden/>
              </w:rPr>
            </w:r>
            <w:r>
              <w:rPr>
                <w:noProof/>
                <w:webHidden/>
              </w:rPr>
              <w:fldChar w:fldCharType="separate"/>
            </w:r>
            <w:r>
              <w:rPr>
                <w:noProof/>
                <w:webHidden/>
              </w:rPr>
              <w:t>22</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5" w:history="1">
            <w:r w:rsidRPr="00FD30AA">
              <w:rPr>
                <w:rStyle w:val="a9"/>
                <w:rFonts w:hint="eastAsia"/>
                <w:noProof/>
              </w:rPr>
              <w:t>附件四：冷却水利用方案</w:t>
            </w:r>
            <w:r>
              <w:rPr>
                <w:noProof/>
                <w:webHidden/>
              </w:rPr>
              <w:tab/>
            </w:r>
            <w:r>
              <w:rPr>
                <w:noProof/>
                <w:webHidden/>
              </w:rPr>
              <w:fldChar w:fldCharType="begin"/>
            </w:r>
            <w:r>
              <w:rPr>
                <w:noProof/>
                <w:webHidden/>
              </w:rPr>
              <w:instrText xml:space="preserve"> PAGEREF _Toc9259335 \h </w:instrText>
            </w:r>
            <w:r>
              <w:rPr>
                <w:noProof/>
                <w:webHidden/>
              </w:rPr>
            </w:r>
            <w:r>
              <w:rPr>
                <w:noProof/>
                <w:webHidden/>
              </w:rPr>
              <w:fldChar w:fldCharType="separate"/>
            </w:r>
            <w:r>
              <w:rPr>
                <w:noProof/>
                <w:webHidden/>
              </w:rPr>
              <w:t>29</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6" w:history="1">
            <w:r w:rsidRPr="00FD30AA">
              <w:rPr>
                <w:rStyle w:val="a9"/>
                <w:rFonts w:hint="eastAsia"/>
                <w:noProof/>
              </w:rPr>
              <w:t>附件五：煤改气实施方案</w:t>
            </w:r>
            <w:r>
              <w:rPr>
                <w:noProof/>
                <w:webHidden/>
              </w:rPr>
              <w:tab/>
            </w:r>
            <w:r>
              <w:rPr>
                <w:noProof/>
                <w:webHidden/>
              </w:rPr>
              <w:fldChar w:fldCharType="begin"/>
            </w:r>
            <w:r>
              <w:rPr>
                <w:noProof/>
                <w:webHidden/>
              </w:rPr>
              <w:instrText xml:space="preserve"> PAGEREF _Toc9259336 \h </w:instrText>
            </w:r>
            <w:r>
              <w:rPr>
                <w:noProof/>
                <w:webHidden/>
              </w:rPr>
            </w:r>
            <w:r>
              <w:rPr>
                <w:noProof/>
                <w:webHidden/>
              </w:rPr>
              <w:fldChar w:fldCharType="separate"/>
            </w:r>
            <w:r>
              <w:rPr>
                <w:noProof/>
                <w:webHidden/>
              </w:rPr>
              <w:t>31</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7" w:history="1">
            <w:r w:rsidRPr="00FD30AA">
              <w:rPr>
                <w:rStyle w:val="a9"/>
                <w:rFonts w:hint="eastAsia"/>
                <w:noProof/>
              </w:rPr>
              <w:t>附件六：生态补偿方案</w:t>
            </w:r>
            <w:r>
              <w:rPr>
                <w:noProof/>
                <w:webHidden/>
              </w:rPr>
              <w:tab/>
            </w:r>
            <w:r>
              <w:rPr>
                <w:noProof/>
                <w:webHidden/>
              </w:rPr>
              <w:fldChar w:fldCharType="begin"/>
            </w:r>
            <w:r>
              <w:rPr>
                <w:noProof/>
                <w:webHidden/>
              </w:rPr>
              <w:instrText xml:space="preserve"> PAGEREF _Toc9259337 \h </w:instrText>
            </w:r>
            <w:r>
              <w:rPr>
                <w:noProof/>
                <w:webHidden/>
              </w:rPr>
            </w:r>
            <w:r>
              <w:rPr>
                <w:noProof/>
                <w:webHidden/>
              </w:rPr>
              <w:fldChar w:fldCharType="separate"/>
            </w:r>
            <w:r>
              <w:rPr>
                <w:noProof/>
                <w:webHidden/>
              </w:rPr>
              <w:t>32</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8" w:history="1">
            <w:r w:rsidRPr="00FD30AA">
              <w:rPr>
                <w:rStyle w:val="a9"/>
                <w:rFonts w:hint="eastAsia"/>
                <w:noProof/>
              </w:rPr>
              <w:t>附件七：废水排水方案</w:t>
            </w:r>
            <w:r>
              <w:rPr>
                <w:noProof/>
                <w:webHidden/>
              </w:rPr>
              <w:tab/>
            </w:r>
            <w:r>
              <w:rPr>
                <w:noProof/>
                <w:webHidden/>
              </w:rPr>
              <w:fldChar w:fldCharType="begin"/>
            </w:r>
            <w:r>
              <w:rPr>
                <w:noProof/>
                <w:webHidden/>
              </w:rPr>
              <w:instrText xml:space="preserve"> PAGEREF _Toc9259338 \h </w:instrText>
            </w:r>
            <w:r>
              <w:rPr>
                <w:noProof/>
                <w:webHidden/>
              </w:rPr>
            </w:r>
            <w:r>
              <w:rPr>
                <w:noProof/>
                <w:webHidden/>
              </w:rPr>
              <w:fldChar w:fldCharType="separate"/>
            </w:r>
            <w:r>
              <w:rPr>
                <w:noProof/>
                <w:webHidden/>
              </w:rPr>
              <w:t>34</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39" w:history="1">
            <w:r w:rsidRPr="00FD30AA">
              <w:rPr>
                <w:rStyle w:val="a9"/>
                <w:rFonts w:hint="eastAsia"/>
                <w:noProof/>
              </w:rPr>
              <w:t>附件八：绿化方案</w:t>
            </w:r>
            <w:r>
              <w:rPr>
                <w:noProof/>
                <w:webHidden/>
              </w:rPr>
              <w:tab/>
            </w:r>
            <w:r>
              <w:rPr>
                <w:noProof/>
                <w:webHidden/>
              </w:rPr>
              <w:fldChar w:fldCharType="begin"/>
            </w:r>
            <w:r>
              <w:rPr>
                <w:noProof/>
                <w:webHidden/>
              </w:rPr>
              <w:instrText xml:space="preserve"> PAGEREF _Toc9259339 \h </w:instrText>
            </w:r>
            <w:r>
              <w:rPr>
                <w:noProof/>
                <w:webHidden/>
              </w:rPr>
            </w:r>
            <w:r>
              <w:rPr>
                <w:noProof/>
                <w:webHidden/>
              </w:rPr>
              <w:fldChar w:fldCharType="separate"/>
            </w:r>
            <w:r>
              <w:rPr>
                <w:noProof/>
                <w:webHidden/>
              </w:rPr>
              <w:t>36</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40" w:history="1">
            <w:r w:rsidRPr="00FD30AA">
              <w:rPr>
                <w:rStyle w:val="a9"/>
                <w:rFonts w:hint="eastAsia"/>
                <w:noProof/>
              </w:rPr>
              <w:t>附件九：承诺函</w:t>
            </w:r>
            <w:r>
              <w:rPr>
                <w:noProof/>
                <w:webHidden/>
              </w:rPr>
              <w:tab/>
            </w:r>
            <w:r>
              <w:rPr>
                <w:noProof/>
                <w:webHidden/>
              </w:rPr>
              <w:fldChar w:fldCharType="begin"/>
            </w:r>
            <w:r>
              <w:rPr>
                <w:noProof/>
                <w:webHidden/>
              </w:rPr>
              <w:instrText xml:space="preserve"> PAGEREF _Toc9259340 \h </w:instrText>
            </w:r>
            <w:r>
              <w:rPr>
                <w:noProof/>
                <w:webHidden/>
              </w:rPr>
            </w:r>
            <w:r>
              <w:rPr>
                <w:noProof/>
                <w:webHidden/>
              </w:rPr>
              <w:fldChar w:fldCharType="separate"/>
            </w:r>
            <w:r>
              <w:rPr>
                <w:noProof/>
                <w:webHidden/>
              </w:rPr>
              <w:t>38</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41" w:history="1">
            <w:r w:rsidRPr="00FD30AA">
              <w:rPr>
                <w:rStyle w:val="a9"/>
                <w:rFonts w:hint="eastAsia"/>
                <w:noProof/>
              </w:rPr>
              <w:t>附件十：承诺函</w:t>
            </w:r>
            <w:r>
              <w:rPr>
                <w:noProof/>
                <w:webHidden/>
              </w:rPr>
              <w:tab/>
            </w:r>
            <w:r>
              <w:rPr>
                <w:noProof/>
                <w:webHidden/>
              </w:rPr>
              <w:fldChar w:fldCharType="begin"/>
            </w:r>
            <w:r>
              <w:rPr>
                <w:noProof/>
                <w:webHidden/>
              </w:rPr>
              <w:instrText xml:space="preserve"> PAGEREF _Toc9259341 \h </w:instrText>
            </w:r>
            <w:r>
              <w:rPr>
                <w:noProof/>
                <w:webHidden/>
              </w:rPr>
            </w:r>
            <w:r>
              <w:rPr>
                <w:noProof/>
                <w:webHidden/>
              </w:rPr>
              <w:fldChar w:fldCharType="separate"/>
            </w:r>
            <w:r>
              <w:rPr>
                <w:noProof/>
                <w:webHidden/>
              </w:rPr>
              <w:t>39</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42" w:history="1">
            <w:r w:rsidRPr="00FD30AA">
              <w:rPr>
                <w:rStyle w:val="a9"/>
                <w:rFonts w:hint="eastAsia"/>
                <w:noProof/>
              </w:rPr>
              <w:t>附件十一：验收意见</w:t>
            </w:r>
            <w:r>
              <w:rPr>
                <w:noProof/>
                <w:webHidden/>
              </w:rPr>
              <w:tab/>
            </w:r>
            <w:r>
              <w:rPr>
                <w:noProof/>
                <w:webHidden/>
              </w:rPr>
              <w:fldChar w:fldCharType="begin"/>
            </w:r>
            <w:r>
              <w:rPr>
                <w:noProof/>
                <w:webHidden/>
              </w:rPr>
              <w:instrText xml:space="preserve"> PAGEREF _Toc9259342 \h </w:instrText>
            </w:r>
            <w:r>
              <w:rPr>
                <w:noProof/>
                <w:webHidden/>
              </w:rPr>
            </w:r>
            <w:r>
              <w:rPr>
                <w:noProof/>
                <w:webHidden/>
              </w:rPr>
              <w:fldChar w:fldCharType="separate"/>
            </w:r>
            <w:r>
              <w:rPr>
                <w:noProof/>
                <w:webHidden/>
              </w:rPr>
              <w:t>40</w:t>
            </w:r>
            <w:r>
              <w:rPr>
                <w:noProof/>
                <w:webHidden/>
              </w:rPr>
              <w:fldChar w:fldCharType="end"/>
            </w:r>
          </w:hyperlink>
        </w:p>
        <w:p w:rsidR="00BC335C" w:rsidRDefault="00BC335C" w:rsidP="00BC335C">
          <w:pPr>
            <w:pStyle w:val="20"/>
            <w:tabs>
              <w:tab w:val="right" w:leader="dot" w:pos="8302"/>
            </w:tabs>
            <w:ind w:left="560"/>
            <w:rPr>
              <w:rFonts w:eastAsiaTheme="minorEastAsia"/>
              <w:noProof/>
              <w:sz w:val="21"/>
            </w:rPr>
          </w:pPr>
          <w:hyperlink w:anchor="_Toc9259343" w:history="1">
            <w:r w:rsidRPr="00FD30AA">
              <w:rPr>
                <w:rStyle w:val="a9"/>
                <w:rFonts w:hint="eastAsia"/>
                <w:noProof/>
              </w:rPr>
              <w:t>附图</w:t>
            </w:r>
            <w:r w:rsidRPr="00FD30AA">
              <w:rPr>
                <w:rStyle w:val="a9"/>
                <w:noProof/>
              </w:rPr>
              <w:t>1</w:t>
            </w:r>
            <w:r w:rsidRPr="00FD30AA">
              <w:rPr>
                <w:rStyle w:val="a9"/>
                <w:rFonts w:hint="eastAsia"/>
                <w:noProof/>
              </w:rPr>
              <w:t>：项目地理位置图</w:t>
            </w:r>
            <w:r>
              <w:rPr>
                <w:noProof/>
                <w:webHidden/>
              </w:rPr>
              <w:tab/>
            </w:r>
            <w:r>
              <w:rPr>
                <w:noProof/>
                <w:webHidden/>
              </w:rPr>
              <w:fldChar w:fldCharType="begin"/>
            </w:r>
            <w:r>
              <w:rPr>
                <w:noProof/>
                <w:webHidden/>
              </w:rPr>
              <w:instrText xml:space="preserve"> PAGEREF _Toc9259343 \h </w:instrText>
            </w:r>
            <w:r>
              <w:rPr>
                <w:noProof/>
                <w:webHidden/>
              </w:rPr>
            </w:r>
            <w:r>
              <w:rPr>
                <w:noProof/>
                <w:webHidden/>
              </w:rPr>
              <w:fldChar w:fldCharType="separate"/>
            </w:r>
            <w:r>
              <w:rPr>
                <w:noProof/>
                <w:webHidden/>
              </w:rPr>
              <w:t>45</w:t>
            </w:r>
            <w:r>
              <w:rPr>
                <w:noProof/>
                <w:webHidden/>
              </w:rPr>
              <w:fldChar w:fldCharType="end"/>
            </w:r>
          </w:hyperlink>
        </w:p>
        <w:p w:rsidR="00C10F78" w:rsidRDefault="00050683">
          <w:r>
            <w:fldChar w:fldCharType="end"/>
          </w:r>
        </w:p>
      </w:sdtContent>
    </w:sdt>
    <w:p w:rsidR="00D54E87" w:rsidRDefault="00DB7024" w:rsidP="00DB7024">
      <w:pPr>
        <w:widowControl/>
        <w:rPr>
          <w:sz w:val="30"/>
          <w:szCs w:val="30"/>
        </w:rPr>
      </w:pPr>
      <w:r>
        <w:rPr>
          <w:sz w:val="30"/>
          <w:szCs w:val="30"/>
        </w:rPr>
        <w:br w:type="page"/>
      </w:r>
    </w:p>
    <w:p w:rsidR="00D54E87" w:rsidRDefault="00AF0DCF" w:rsidP="00F10831">
      <w:pPr>
        <w:pStyle w:val="1"/>
      </w:pPr>
      <w:bookmarkStart w:id="0" w:name="_Toc9259294"/>
      <w:r>
        <w:rPr>
          <w:rFonts w:hint="eastAsia"/>
        </w:rPr>
        <w:lastRenderedPageBreak/>
        <w:t>1</w:t>
      </w:r>
      <w:r>
        <w:rPr>
          <w:rFonts w:hint="eastAsia"/>
        </w:rPr>
        <w:t>、验收项目概况</w:t>
      </w:r>
      <w:bookmarkEnd w:id="0"/>
    </w:p>
    <w:p w:rsidR="006C284E" w:rsidRDefault="006C284E" w:rsidP="00DB1FB2">
      <w:pPr>
        <w:spacing w:line="360" w:lineRule="auto"/>
        <w:ind w:firstLineChars="200" w:firstLine="560"/>
        <w:rPr>
          <w:rFonts w:ascii="仿宋" w:hAnsi="仿宋"/>
          <w:szCs w:val="28"/>
        </w:rPr>
      </w:pPr>
      <w:r>
        <w:rPr>
          <w:rFonts w:ascii="仿宋" w:hAnsi="仿宋" w:hint="eastAsia"/>
          <w:szCs w:val="28"/>
        </w:rPr>
        <w:t>项目名称：</w:t>
      </w:r>
      <w:r w:rsidR="004D24C9">
        <w:rPr>
          <w:rFonts w:hint="eastAsia"/>
          <w:szCs w:val="28"/>
        </w:rPr>
        <w:t>年产</w:t>
      </w:r>
      <w:r w:rsidR="00957CBC">
        <w:rPr>
          <w:rFonts w:hint="eastAsia"/>
          <w:szCs w:val="28"/>
        </w:rPr>
        <w:t>60</w:t>
      </w:r>
      <w:r w:rsidR="004D24C9">
        <w:rPr>
          <w:rFonts w:hint="eastAsia"/>
          <w:szCs w:val="28"/>
        </w:rPr>
        <w:t>吨酱香</w:t>
      </w:r>
      <w:r w:rsidR="008D2EF7">
        <w:rPr>
          <w:rFonts w:hint="eastAsia"/>
          <w:szCs w:val="28"/>
        </w:rPr>
        <w:t>型</w:t>
      </w:r>
      <w:r w:rsidR="004D24C9">
        <w:rPr>
          <w:rFonts w:hint="eastAsia"/>
          <w:szCs w:val="28"/>
        </w:rPr>
        <w:t>白酒项目</w:t>
      </w:r>
    </w:p>
    <w:p w:rsidR="00C82C7B" w:rsidRDefault="006C284E" w:rsidP="00DB1FB2">
      <w:pPr>
        <w:spacing w:line="360" w:lineRule="auto"/>
        <w:ind w:firstLineChars="200" w:firstLine="560"/>
        <w:rPr>
          <w:b/>
          <w:sz w:val="30"/>
          <w:szCs w:val="30"/>
        </w:rPr>
      </w:pPr>
      <w:r>
        <w:rPr>
          <w:rFonts w:ascii="仿宋" w:hAnsi="仿宋" w:hint="eastAsia"/>
          <w:szCs w:val="28"/>
        </w:rPr>
        <w:t>建设单位：</w:t>
      </w:r>
      <w:r w:rsidR="00C87D40">
        <w:rPr>
          <w:rFonts w:hint="eastAsia"/>
          <w:szCs w:val="28"/>
        </w:rPr>
        <w:t>贵州省仁怀市熊雄酿酒作坊</w:t>
      </w:r>
    </w:p>
    <w:p w:rsidR="006C284E" w:rsidRDefault="006C284E" w:rsidP="00C82C7B">
      <w:pPr>
        <w:spacing w:line="360" w:lineRule="auto"/>
        <w:ind w:firstLineChars="200" w:firstLine="560"/>
        <w:rPr>
          <w:rFonts w:ascii="仿宋" w:hAnsi="仿宋"/>
          <w:szCs w:val="28"/>
        </w:rPr>
      </w:pPr>
      <w:r>
        <w:rPr>
          <w:rFonts w:ascii="仿宋" w:hAnsi="仿宋" w:hint="eastAsia"/>
          <w:szCs w:val="28"/>
        </w:rPr>
        <w:t>行业类别：C1512 白酒制造</w:t>
      </w:r>
    </w:p>
    <w:p w:rsidR="006C284E" w:rsidRDefault="006C284E" w:rsidP="00DB1FB2">
      <w:pPr>
        <w:spacing w:line="360" w:lineRule="auto"/>
        <w:ind w:firstLineChars="200" w:firstLine="560"/>
        <w:rPr>
          <w:rFonts w:ascii="仿宋" w:hAnsi="仿宋"/>
          <w:szCs w:val="28"/>
        </w:rPr>
      </w:pPr>
      <w:r>
        <w:rPr>
          <w:rFonts w:ascii="仿宋" w:hAnsi="仿宋" w:hint="eastAsia"/>
          <w:szCs w:val="28"/>
        </w:rPr>
        <w:t>建设地点：</w:t>
      </w:r>
      <w:r w:rsidR="009570F5" w:rsidRPr="009570F5">
        <w:rPr>
          <w:rFonts w:hint="eastAsia"/>
          <w:szCs w:val="28"/>
        </w:rPr>
        <w:t>苍龙</w:t>
      </w:r>
      <w:r w:rsidR="00DD13FE">
        <w:rPr>
          <w:rFonts w:hint="eastAsia"/>
          <w:szCs w:val="28"/>
        </w:rPr>
        <w:t>街道</w:t>
      </w:r>
      <w:r w:rsidR="009570F5" w:rsidRPr="009570F5">
        <w:rPr>
          <w:rFonts w:hint="eastAsia"/>
          <w:szCs w:val="28"/>
        </w:rPr>
        <w:t>办事处苍头坝社区</w:t>
      </w:r>
      <w:r w:rsidR="003A6C27">
        <w:rPr>
          <w:rFonts w:hint="eastAsia"/>
          <w:szCs w:val="28"/>
        </w:rPr>
        <w:t>文村</w:t>
      </w:r>
      <w:r w:rsidR="009570F5" w:rsidRPr="009570F5">
        <w:rPr>
          <w:rFonts w:hint="eastAsia"/>
          <w:szCs w:val="28"/>
        </w:rPr>
        <w:t>组</w:t>
      </w:r>
    </w:p>
    <w:p w:rsidR="00D66FE6" w:rsidRDefault="00044581" w:rsidP="00DB1FB2">
      <w:pPr>
        <w:spacing w:line="360" w:lineRule="auto"/>
        <w:ind w:firstLineChars="200" w:firstLine="560"/>
        <w:rPr>
          <w:kern w:val="0"/>
          <w:szCs w:val="28"/>
        </w:rPr>
      </w:pPr>
      <w:r>
        <w:rPr>
          <w:rFonts w:ascii="仿宋" w:hAnsi="仿宋" w:hint="eastAsia"/>
          <w:szCs w:val="28"/>
        </w:rPr>
        <w:t>仁怀市人民政府2014年组织编制了《仁怀酱香酒业产业发展区域布局规划环境影响报告书》，2015年1月贵州省环境保护厅对此报告书回函，根据仁怀市环境保护局《关于采用</w:t>
      </w:r>
      <w:r w:rsidR="0007545E">
        <w:rPr>
          <w:rFonts w:ascii="仿宋" w:hAnsi="仿宋" w:hint="eastAsia"/>
          <w:szCs w:val="28"/>
        </w:rPr>
        <w:t>规划环评完善白酒生产企业环评手续的通知</w:t>
      </w:r>
      <w:r>
        <w:rPr>
          <w:rFonts w:ascii="仿宋" w:hAnsi="仿宋" w:hint="eastAsia"/>
          <w:szCs w:val="28"/>
        </w:rPr>
        <w:t>》</w:t>
      </w:r>
      <w:r w:rsidR="0007545E">
        <w:rPr>
          <w:rFonts w:ascii="仿宋" w:hAnsi="仿宋" w:hint="eastAsia"/>
          <w:szCs w:val="28"/>
        </w:rPr>
        <w:t>及报告书中要求。</w:t>
      </w:r>
      <w:r w:rsidR="00BF18DF">
        <w:rPr>
          <w:rFonts w:hint="eastAsia"/>
          <w:kern w:val="0"/>
          <w:szCs w:val="28"/>
        </w:rPr>
        <w:t>96</w:t>
      </w:r>
      <w:r w:rsidR="00BF18DF">
        <w:rPr>
          <w:rFonts w:hint="eastAsia"/>
          <w:kern w:val="0"/>
          <w:szCs w:val="28"/>
        </w:rPr>
        <w:t>个窖池以内（含</w:t>
      </w:r>
      <w:r w:rsidR="00BF18DF">
        <w:rPr>
          <w:rFonts w:hint="eastAsia"/>
          <w:kern w:val="0"/>
          <w:szCs w:val="28"/>
        </w:rPr>
        <w:t>96</w:t>
      </w:r>
      <w:r w:rsidR="00BF18DF">
        <w:rPr>
          <w:rFonts w:hint="eastAsia"/>
          <w:kern w:val="0"/>
          <w:szCs w:val="28"/>
        </w:rPr>
        <w:t>个）环评等级确定为登记表。项目位于贵州省仁怀市苍龙街道办事处仓头坝社区</w:t>
      </w:r>
      <w:r w:rsidR="009570F5">
        <w:rPr>
          <w:rFonts w:hint="eastAsia"/>
          <w:kern w:val="0"/>
          <w:szCs w:val="28"/>
        </w:rPr>
        <w:t>钟山</w:t>
      </w:r>
      <w:r w:rsidR="00BF18DF">
        <w:rPr>
          <w:rFonts w:hint="eastAsia"/>
          <w:kern w:val="0"/>
          <w:szCs w:val="28"/>
        </w:rPr>
        <w:t>组，占地面积</w:t>
      </w:r>
      <w:r w:rsidR="00C87D40">
        <w:rPr>
          <w:rFonts w:hint="eastAsia"/>
          <w:kern w:val="0"/>
          <w:szCs w:val="28"/>
        </w:rPr>
        <w:t>870</w:t>
      </w:r>
      <w:r w:rsidR="00BF18DF">
        <w:rPr>
          <w:rFonts w:hint="eastAsia"/>
          <w:kern w:val="0"/>
          <w:szCs w:val="28"/>
        </w:rPr>
        <w:t>㎡，窖池</w:t>
      </w:r>
      <w:r w:rsidR="00C87D40">
        <w:rPr>
          <w:rFonts w:hint="eastAsia"/>
          <w:kern w:val="0"/>
          <w:szCs w:val="28"/>
        </w:rPr>
        <w:t>10</w:t>
      </w:r>
      <w:r w:rsidR="007F1A29">
        <w:rPr>
          <w:rFonts w:hint="eastAsia"/>
          <w:kern w:val="0"/>
          <w:szCs w:val="28"/>
        </w:rPr>
        <w:t>个</w:t>
      </w:r>
      <w:r w:rsidR="00BF18DF">
        <w:rPr>
          <w:rFonts w:hint="eastAsia"/>
          <w:kern w:val="0"/>
          <w:szCs w:val="28"/>
        </w:rPr>
        <w:t>，</w:t>
      </w:r>
      <w:r w:rsidR="00C87D40">
        <w:rPr>
          <w:rFonts w:hint="eastAsia"/>
          <w:kern w:val="0"/>
          <w:szCs w:val="28"/>
        </w:rPr>
        <w:t>酒甑</w:t>
      </w:r>
      <w:r w:rsidR="00C87D40">
        <w:rPr>
          <w:rFonts w:hint="eastAsia"/>
          <w:kern w:val="0"/>
          <w:szCs w:val="28"/>
        </w:rPr>
        <w:t>1</w:t>
      </w:r>
      <w:r w:rsidR="00C87D40">
        <w:rPr>
          <w:rFonts w:hint="eastAsia"/>
          <w:kern w:val="0"/>
          <w:szCs w:val="28"/>
        </w:rPr>
        <w:t>个</w:t>
      </w:r>
      <w:r w:rsidR="00BF18DF">
        <w:rPr>
          <w:rFonts w:hint="eastAsia"/>
          <w:kern w:val="0"/>
          <w:szCs w:val="28"/>
        </w:rPr>
        <w:t>，建有制酒车间、酒库、办公楼、锅炉房等。</w:t>
      </w:r>
    </w:p>
    <w:p w:rsidR="009570F5" w:rsidRPr="009570F5" w:rsidRDefault="009570F5" w:rsidP="00DD13FE">
      <w:pPr>
        <w:spacing w:line="360" w:lineRule="auto"/>
        <w:ind w:firstLineChars="200" w:firstLine="560"/>
      </w:pPr>
      <w:r>
        <w:rPr>
          <w:rFonts w:hint="eastAsia"/>
        </w:rPr>
        <w:t>本项目于</w:t>
      </w:r>
      <w:r>
        <w:t>201</w:t>
      </w:r>
      <w:r w:rsidR="00C87D40">
        <w:rPr>
          <w:rFonts w:hint="eastAsia"/>
        </w:rPr>
        <w:t>5</w:t>
      </w:r>
      <w:r>
        <w:rPr>
          <w:rFonts w:hint="eastAsia"/>
        </w:rPr>
        <w:t>年</w:t>
      </w:r>
      <w:r w:rsidR="00C87D40">
        <w:rPr>
          <w:rFonts w:hint="eastAsia"/>
        </w:rPr>
        <w:t>5</w:t>
      </w:r>
      <w:r>
        <w:rPr>
          <w:rFonts w:hint="eastAsia"/>
        </w:rPr>
        <w:t>月</w:t>
      </w:r>
      <w:r w:rsidR="00C87D40">
        <w:rPr>
          <w:rFonts w:hint="eastAsia"/>
        </w:rPr>
        <w:t>31</w:t>
      </w:r>
      <w:r>
        <w:rPr>
          <w:rFonts w:hint="eastAsia"/>
        </w:rPr>
        <w:t>日编制完成《年产</w:t>
      </w:r>
      <w:r w:rsidR="00957CBC">
        <w:rPr>
          <w:rFonts w:hint="eastAsia"/>
        </w:rPr>
        <w:t>60</w:t>
      </w:r>
      <w:r>
        <w:rPr>
          <w:rFonts w:hint="eastAsia"/>
        </w:rPr>
        <w:t>吨酱香型白酒项目建设项目环境影响登记表》，并于</w:t>
      </w:r>
      <w:r w:rsidRPr="009570F5">
        <w:rPr>
          <w:rFonts w:hint="eastAsia"/>
          <w:color w:val="000000" w:themeColor="text1"/>
        </w:rPr>
        <w:t>201</w:t>
      </w:r>
      <w:r w:rsidR="00C87D40">
        <w:rPr>
          <w:rFonts w:hint="eastAsia"/>
          <w:color w:val="000000" w:themeColor="text1"/>
        </w:rPr>
        <w:t>5</w:t>
      </w:r>
      <w:r w:rsidRPr="009570F5">
        <w:rPr>
          <w:rFonts w:hint="eastAsia"/>
          <w:color w:val="000000" w:themeColor="text1"/>
        </w:rPr>
        <w:t>年</w:t>
      </w:r>
      <w:r w:rsidR="00C87D40">
        <w:rPr>
          <w:rFonts w:hint="eastAsia"/>
          <w:color w:val="000000" w:themeColor="text1"/>
        </w:rPr>
        <w:t>5</w:t>
      </w:r>
      <w:r w:rsidRPr="009570F5">
        <w:rPr>
          <w:rFonts w:hint="eastAsia"/>
          <w:color w:val="000000" w:themeColor="text1"/>
        </w:rPr>
        <w:t>月</w:t>
      </w:r>
      <w:r w:rsidR="00C87D40">
        <w:rPr>
          <w:rFonts w:hint="eastAsia"/>
          <w:color w:val="000000" w:themeColor="text1"/>
        </w:rPr>
        <w:t>31</w:t>
      </w:r>
      <w:r w:rsidRPr="009570F5">
        <w:rPr>
          <w:rFonts w:hint="eastAsia"/>
          <w:color w:val="000000" w:themeColor="text1"/>
        </w:rPr>
        <w:t>日</w:t>
      </w:r>
      <w:r>
        <w:rPr>
          <w:rFonts w:hint="eastAsia"/>
        </w:rPr>
        <w:t>由仁怀市环境保护局发布关于对《年产</w:t>
      </w:r>
      <w:r w:rsidR="00957CBC">
        <w:rPr>
          <w:rFonts w:hint="eastAsia"/>
        </w:rPr>
        <w:t>60</w:t>
      </w:r>
      <w:r>
        <w:rPr>
          <w:rFonts w:hint="eastAsia"/>
        </w:rPr>
        <w:t>吨酱香型白酒项目建设项目环境影响登记表》的批复。</w:t>
      </w:r>
    </w:p>
    <w:p w:rsidR="00A21367" w:rsidRPr="00C82C7B" w:rsidRDefault="00C87D40" w:rsidP="00AA095F">
      <w:pPr>
        <w:spacing w:line="360" w:lineRule="auto"/>
        <w:ind w:firstLineChars="200" w:firstLine="560"/>
        <w:rPr>
          <w:b/>
          <w:sz w:val="30"/>
          <w:szCs w:val="30"/>
        </w:rPr>
      </w:pPr>
      <w:r>
        <w:rPr>
          <w:rFonts w:hint="eastAsia"/>
          <w:szCs w:val="28"/>
        </w:rPr>
        <w:t>贵州省仁怀市熊雄酿酒作坊</w:t>
      </w:r>
      <w:r w:rsidR="00A21367">
        <w:rPr>
          <w:rFonts w:ascii="仿宋" w:hAnsi="仿宋" w:hint="eastAsia"/>
          <w:szCs w:val="28"/>
        </w:rPr>
        <w:t>委托</w:t>
      </w:r>
      <w:r w:rsidR="00A21367">
        <w:rPr>
          <w:rFonts w:eastAsia="仿宋_GB2312" w:hint="eastAsia"/>
          <w:szCs w:val="28"/>
        </w:rPr>
        <w:t>贵州聚信博创检测技术股份有限公司</w:t>
      </w:r>
      <w:r w:rsidR="00A21367">
        <w:rPr>
          <w:rFonts w:ascii="仿宋" w:hAnsi="仿宋" w:hint="eastAsia"/>
          <w:szCs w:val="28"/>
        </w:rPr>
        <w:t>对该项目进行环境保护竣工验收监测。2019年1月</w:t>
      </w:r>
      <w:r w:rsidR="00A21367">
        <w:rPr>
          <w:rFonts w:eastAsia="仿宋_GB2312" w:hint="eastAsia"/>
          <w:szCs w:val="28"/>
        </w:rPr>
        <w:t>贵州聚信博创检测技术股份有限公司</w:t>
      </w:r>
      <w:r w:rsidR="00A21367">
        <w:rPr>
          <w:rFonts w:ascii="仿宋" w:hAnsi="仿宋" w:hint="eastAsia"/>
          <w:szCs w:val="28"/>
        </w:rPr>
        <w:t>技术人员对</w:t>
      </w:r>
      <w:r>
        <w:rPr>
          <w:rFonts w:hint="eastAsia"/>
          <w:szCs w:val="28"/>
        </w:rPr>
        <w:t>贵州省仁怀市熊雄酿酒作坊</w:t>
      </w:r>
      <w:r w:rsidR="00A21367" w:rsidRPr="00A21367">
        <w:rPr>
          <w:rFonts w:ascii="仿宋" w:hAnsi="仿宋" w:hint="eastAsia"/>
          <w:szCs w:val="28"/>
        </w:rPr>
        <w:t>年产</w:t>
      </w:r>
      <w:r w:rsidR="00957CBC">
        <w:rPr>
          <w:rFonts w:ascii="仿宋" w:hAnsi="仿宋" w:hint="eastAsia"/>
          <w:szCs w:val="28"/>
        </w:rPr>
        <w:t>6</w:t>
      </w:r>
      <w:r w:rsidR="0030130B">
        <w:rPr>
          <w:rFonts w:ascii="仿宋" w:hAnsi="仿宋" w:hint="eastAsia"/>
          <w:szCs w:val="28"/>
        </w:rPr>
        <w:t>0</w:t>
      </w:r>
      <w:r w:rsidR="00A21367" w:rsidRPr="00A21367">
        <w:rPr>
          <w:rFonts w:ascii="仿宋" w:hAnsi="仿宋" w:hint="eastAsia"/>
          <w:szCs w:val="28"/>
        </w:rPr>
        <w:t>吨酱香型白酒项目</w:t>
      </w:r>
      <w:r w:rsidR="00A21367">
        <w:rPr>
          <w:rFonts w:ascii="仿宋" w:hAnsi="仿宋" w:hint="eastAsia"/>
          <w:szCs w:val="28"/>
        </w:rPr>
        <w:t>现场的噪声、废气、固体废物等污染源排放现状个各类环保设施进行了现场采样、分析化验，出具了验收监测数据结果报告。</w:t>
      </w:r>
      <w:r>
        <w:rPr>
          <w:rFonts w:hint="eastAsia"/>
          <w:szCs w:val="28"/>
        </w:rPr>
        <w:t>贵州省仁怀市熊雄酿酒作坊</w:t>
      </w:r>
      <w:r w:rsidR="00A21367">
        <w:rPr>
          <w:rFonts w:ascii="仿宋" w:hAnsi="仿宋" w:hint="eastAsia"/>
          <w:szCs w:val="28"/>
        </w:rPr>
        <w:t>根据</w:t>
      </w:r>
      <w:r w:rsidR="00A21367">
        <w:rPr>
          <w:rFonts w:hint="eastAsia"/>
          <w:kern w:val="0"/>
        </w:rPr>
        <w:t>《建设项目竣工环境保护验收暂行办法》</w:t>
      </w:r>
      <w:r w:rsidR="00A21367">
        <w:rPr>
          <w:kern w:val="0"/>
        </w:rPr>
        <w:t>(</w:t>
      </w:r>
      <w:r w:rsidR="00A21367">
        <w:rPr>
          <w:rFonts w:hint="eastAsia"/>
          <w:kern w:val="0"/>
        </w:rPr>
        <w:t>国环规环评</w:t>
      </w:r>
      <w:r w:rsidR="00A21367">
        <w:rPr>
          <w:kern w:val="0"/>
        </w:rPr>
        <w:t>[2017]4</w:t>
      </w:r>
      <w:r w:rsidR="00A21367">
        <w:rPr>
          <w:rFonts w:hint="eastAsia"/>
          <w:kern w:val="0"/>
        </w:rPr>
        <w:t>号</w:t>
      </w:r>
      <w:r w:rsidR="00A21367">
        <w:rPr>
          <w:kern w:val="0"/>
        </w:rPr>
        <w:t>)</w:t>
      </w:r>
      <w:r w:rsidR="00A21367">
        <w:rPr>
          <w:rFonts w:ascii="仿宋" w:hAnsi="仿宋" w:hint="eastAsia"/>
          <w:szCs w:val="28"/>
        </w:rPr>
        <w:t>，组织了验收组对本项目开展自主验收，对本项目工程情况和环保设施建设情况、环保三同时执行情况等进行了调查，根据</w:t>
      </w:r>
      <w:r w:rsidR="00A21367">
        <w:rPr>
          <w:rFonts w:hint="eastAsia"/>
        </w:rPr>
        <w:t>《建设项目竣工环境保护验收技术指南污染影响类》</w:t>
      </w:r>
      <w:r w:rsidR="00A21367">
        <w:t>(</w:t>
      </w:r>
      <w:r w:rsidR="00A21367">
        <w:rPr>
          <w:rFonts w:hint="eastAsia"/>
        </w:rPr>
        <w:t>生态环境部公告</w:t>
      </w:r>
      <w:r w:rsidR="00A21367">
        <w:t>[2018]</w:t>
      </w:r>
      <w:r w:rsidR="00A21367">
        <w:rPr>
          <w:rFonts w:hint="eastAsia"/>
        </w:rPr>
        <w:t>第</w:t>
      </w:r>
      <w:r w:rsidR="00D36445">
        <w:rPr>
          <w:rFonts w:hint="eastAsia"/>
        </w:rPr>
        <w:t>9</w:t>
      </w:r>
      <w:r w:rsidR="00A21367">
        <w:rPr>
          <w:rFonts w:hint="eastAsia"/>
        </w:rPr>
        <w:t>号公告</w:t>
      </w:r>
      <w:r w:rsidR="00A21367">
        <w:t>)</w:t>
      </w:r>
      <w:r w:rsidR="00A21367">
        <w:rPr>
          <w:rFonts w:hint="eastAsia"/>
        </w:rPr>
        <w:t>和聚信博创检测技</w:t>
      </w:r>
      <w:r w:rsidR="00A21367">
        <w:rPr>
          <w:rFonts w:hint="eastAsia"/>
        </w:rPr>
        <w:lastRenderedPageBreak/>
        <w:t>术有限公司出具的验收监测数据报告等，</w:t>
      </w:r>
      <w:r w:rsidR="00A21367">
        <w:rPr>
          <w:rFonts w:ascii="仿宋" w:hAnsi="仿宋" w:hint="eastAsia"/>
          <w:szCs w:val="28"/>
        </w:rPr>
        <w:t>编制了《</w:t>
      </w:r>
      <w:r w:rsidR="00A21367" w:rsidRPr="00A21367">
        <w:rPr>
          <w:rFonts w:ascii="仿宋" w:hAnsi="仿宋" w:hint="eastAsia"/>
          <w:szCs w:val="28"/>
        </w:rPr>
        <w:t>年产</w:t>
      </w:r>
      <w:r w:rsidR="00957CBC">
        <w:rPr>
          <w:rFonts w:ascii="仿宋" w:hAnsi="仿宋" w:hint="eastAsia"/>
          <w:szCs w:val="28"/>
        </w:rPr>
        <w:t>60</w:t>
      </w:r>
      <w:r w:rsidR="00A21367" w:rsidRPr="00A21367">
        <w:rPr>
          <w:rFonts w:ascii="仿宋" w:hAnsi="仿宋" w:hint="eastAsia"/>
          <w:szCs w:val="28"/>
        </w:rPr>
        <w:t>吨酱香型白酒项目</w:t>
      </w:r>
      <w:r w:rsidR="00A21367">
        <w:rPr>
          <w:rFonts w:ascii="仿宋" w:hAnsi="仿宋" w:hint="eastAsia"/>
          <w:szCs w:val="28"/>
        </w:rPr>
        <w:t>竣工环境保护验收监测报告表》。</w:t>
      </w:r>
    </w:p>
    <w:p w:rsidR="004544A7" w:rsidRDefault="004544A7" w:rsidP="00E920BC">
      <w:pPr>
        <w:pStyle w:val="1"/>
      </w:pPr>
      <w:bookmarkStart w:id="1" w:name="_Toc9259295"/>
      <w:r>
        <w:rPr>
          <w:rFonts w:hint="eastAsia"/>
        </w:rPr>
        <w:t>2</w:t>
      </w:r>
      <w:r>
        <w:rPr>
          <w:rFonts w:hint="eastAsia"/>
        </w:rPr>
        <w:t>、验收依据</w:t>
      </w:r>
      <w:bookmarkEnd w:id="1"/>
    </w:p>
    <w:p w:rsidR="00BF18DF" w:rsidRDefault="00BF18DF" w:rsidP="00BF18DF">
      <w:pPr>
        <w:pStyle w:val="2"/>
      </w:pPr>
      <w:bookmarkStart w:id="2" w:name="_Toc532802030"/>
      <w:bookmarkStart w:id="3" w:name="_Toc9259296"/>
      <w:r>
        <w:t>2.1</w:t>
      </w:r>
      <w:r>
        <w:rPr>
          <w:rFonts w:hint="eastAsia"/>
        </w:rPr>
        <w:t>法律法规</w:t>
      </w:r>
      <w:bookmarkEnd w:id="2"/>
      <w:bookmarkEnd w:id="3"/>
    </w:p>
    <w:p w:rsidR="00BF18DF" w:rsidRDefault="00BF18DF" w:rsidP="00DB1FB2">
      <w:pPr>
        <w:spacing w:line="360" w:lineRule="auto"/>
        <w:ind w:firstLineChars="200" w:firstLine="560"/>
      </w:pPr>
      <w:r>
        <w:rPr>
          <w:rFonts w:hint="eastAsia"/>
        </w:rPr>
        <w:t>（</w:t>
      </w:r>
      <w:r>
        <w:t>1</w:t>
      </w:r>
      <w:r>
        <w:rPr>
          <w:rFonts w:hint="eastAsia"/>
        </w:rPr>
        <w:t>）《中华人民共和国环境保护法》，（</w:t>
      </w:r>
      <w:r>
        <w:t xml:space="preserve">2015 </w:t>
      </w:r>
      <w:r>
        <w:rPr>
          <w:rFonts w:hint="eastAsia"/>
        </w:rPr>
        <w:t>年</w:t>
      </w:r>
      <w:r>
        <w:t xml:space="preserve">1 </w:t>
      </w:r>
      <w:r>
        <w:rPr>
          <w:rFonts w:hint="eastAsia"/>
        </w:rPr>
        <w:t>月</w:t>
      </w:r>
      <w:r>
        <w:t xml:space="preserve">1 </w:t>
      </w:r>
      <w:r>
        <w:rPr>
          <w:rFonts w:hint="eastAsia"/>
        </w:rPr>
        <w:t>日起施行）；</w:t>
      </w:r>
    </w:p>
    <w:p w:rsidR="00BF18DF" w:rsidRDefault="00BF18DF" w:rsidP="00DB1FB2">
      <w:pPr>
        <w:spacing w:line="360" w:lineRule="auto"/>
        <w:ind w:firstLineChars="200" w:firstLine="560"/>
      </w:pPr>
      <w:r>
        <w:rPr>
          <w:rFonts w:hint="eastAsia"/>
        </w:rPr>
        <w:t>（</w:t>
      </w:r>
      <w:r>
        <w:t>2</w:t>
      </w:r>
      <w:r>
        <w:rPr>
          <w:rFonts w:hint="eastAsia"/>
        </w:rPr>
        <w:t>）《中华人民共和国环境影响评价法》，（</w:t>
      </w:r>
      <w:r>
        <w:t xml:space="preserve">2016 </w:t>
      </w:r>
      <w:r>
        <w:rPr>
          <w:rFonts w:hint="eastAsia"/>
        </w:rPr>
        <w:t>年</w:t>
      </w:r>
      <w:r>
        <w:t xml:space="preserve">9 </w:t>
      </w:r>
      <w:r>
        <w:rPr>
          <w:rFonts w:hint="eastAsia"/>
        </w:rPr>
        <w:t>月</w:t>
      </w:r>
      <w:r>
        <w:t xml:space="preserve">1 </w:t>
      </w:r>
      <w:r>
        <w:rPr>
          <w:rFonts w:hint="eastAsia"/>
        </w:rPr>
        <w:t>日起施行）；</w:t>
      </w:r>
    </w:p>
    <w:p w:rsidR="00BF18DF" w:rsidRDefault="00BF18DF" w:rsidP="00DB1FB2">
      <w:pPr>
        <w:spacing w:line="360" w:lineRule="auto"/>
        <w:ind w:firstLineChars="200" w:firstLine="560"/>
      </w:pPr>
      <w:r>
        <w:rPr>
          <w:rFonts w:hint="eastAsia"/>
        </w:rPr>
        <w:t>（</w:t>
      </w:r>
      <w:r>
        <w:t>3</w:t>
      </w:r>
      <w:r>
        <w:rPr>
          <w:rFonts w:hint="eastAsia"/>
        </w:rPr>
        <w:t>）《中华人民共和国水污染防治法》（</w:t>
      </w:r>
      <w:r>
        <w:t xml:space="preserve">2018 </w:t>
      </w:r>
      <w:r>
        <w:rPr>
          <w:rFonts w:hint="eastAsia"/>
        </w:rPr>
        <w:t>年</w:t>
      </w:r>
      <w:r>
        <w:t xml:space="preserve">1 </w:t>
      </w:r>
      <w:r>
        <w:rPr>
          <w:rFonts w:hint="eastAsia"/>
        </w:rPr>
        <w:t>月</w:t>
      </w:r>
      <w:r>
        <w:t xml:space="preserve">1 </w:t>
      </w:r>
      <w:r>
        <w:rPr>
          <w:rFonts w:hint="eastAsia"/>
        </w:rPr>
        <w:t>日起施行）；</w:t>
      </w:r>
    </w:p>
    <w:p w:rsidR="00BF18DF" w:rsidRDefault="00BF18DF" w:rsidP="00DB1FB2">
      <w:pPr>
        <w:spacing w:line="360" w:lineRule="auto"/>
        <w:ind w:firstLineChars="200" w:firstLine="560"/>
      </w:pPr>
      <w:r>
        <w:rPr>
          <w:rFonts w:hint="eastAsia"/>
        </w:rPr>
        <w:t>（</w:t>
      </w:r>
      <w:r>
        <w:t>4</w:t>
      </w:r>
      <w:r>
        <w:rPr>
          <w:rFonts w:hint="eastAsia"/>
        </w:rPr>
        <w:t>）《中华人民共和国大气污染防治法》，（</w:t>
      </w:r>
      <w:r>
        <w:t xml:space="preserve">2016 </w:t>
      </w:r>
      <w:r>
        <w:rPr>
          <w:rFonts w:hint="eastAsia"/>
        </w:rPr>
        <w:t>年</w:t>
      </w:r>
      <w:r>
        <w:t xml:space="preserve">1 </w:t>
      </w:r>
      <w:r>
        <w:rPr>
          <w:rFonts w:hint="eastAsia"/>
        </w:rPr>
        <w:t>月</w:t>
      </w:r>
      <w:r>
        <w:t xml:space="preserve">1 </w:t>
      </w:r>
      <w:r>
        <w:rPr>
          <w:rFonts w:hint="eastAsia"/>
        </w:rPr>
        <w:t>日施行）；</w:t>
      </w:r>
    </w:p>
    <w:p w:rsidR="00BF18DF" w:rsidRDefault="00BF18DF" w:rsidP="00DB1FB2">
      <w:pPr>
        <w:spacing w:line="360" w:lineRule="auto"/>
        <w:ind w:firstLineChars="200" w:firstLine="560"/>
      </w:pPr>
      <w:r>
        <w:rPr>
          <w:rFonts w:hint="eastAsia"/>
        </w:rPr>
        <w:t>（</w:t>
      </w:r>
      <w:r>
        <w:t>5</w:t>
      </w:r>
      <w:r>
        <w:rPr>
          <w:rFonts w:hint="eastAsia"/>
        </w:rPr>
        <w:t>）《中华人民共和国环境噪声污染防治法》，（</w:t>
      </w:r>
      <w:r>
        <w:t xml:space="preserve">1997 </w:t>
      </w:r>
      <w:r>
        <w:rPr>
          <w:rFonts w:hint="eastAsia"/>
        </w:rPr>
        <w:t>年</w:t>
      </w:r>
      <w:r>
        <w:t xml:space="preserve">3 </w:t>
      </w:r>
      <w:r>
        <w:rPr>
          <w:rFonts w:hint="eastAsia"/>
        </w:rPr>
        <w:t>月</w:t>
      </w:r>
      <w:r>
        <w:t xml:space="preserve">1 </w:t>
      </w:r>
      <w:r>
        <w:rPr>
          <w:rFonts w:hint="eastAsia"/>
        </w:rPr>
        <w:t>日起施行）；</w:t>
      </w:r>
    </w:p>
    <w:p w:rsidR="00BF18DF" w:rsidRDefault="00BF18DF" w:rsidP="00DB1FB2">
      <w:pPr>
        <w:spacing w:line="360" w:lineRule="auto"/>
        <w:ind w:firstLineChars="200" w:firstLine="560"/>
      </w:pPr>
      <w:r>
        <w:rPr>
          <w:rFonts w:hint="eastAsia"/>
        </w:rPr>
        <w:t>（</w:t>
      </w:r>
      <w:r>
        <w:t>6</w:t>
      </w:r>
      <w:r>
        <w:rPr>
          <w:rFonts w:hint="eastAsia"/>
        </w:rPr>
        <w:t>）《中华人民共和国固体废物污染环境防治法》，</w:t>
      </w:r>
      <w:r>
        <w:t xml:space="preserve">2016 </w:t>
      </w:r>
      <w:r>
        <w:rPr>
          <w:rFonts w:hint="eastAsia"/>
        </w:rPr>
        <w:t>年</w:t>
      </w:r>
      <w:r>
        <w:t xml:space="preserve">7 </w:t>
      </w:r>
      <w:r>
        <w:rPr>
          <w:rFonts w:hint="eastAsia"/>
        </w:rPr>
        <w:t>月</w:t>
      </w:r>
      <w:r>
        <w:t xml:space="preserve">4 </w:t>
      </w:r>
      <w:r>
        <w:rPr>
          <w:rFonts w:hint="eastAsia"/>
        </w:rPr>
        <w:t>日修订）；</w:t>
      </w:r>
    </w:p>
    <w:p w:rsidR="00BF18DF" w:rsidRDefault="00BF18DF" w:rsidP="00DB1FB2">
      <w:pPr>
        <w:spacing w:line="360" w:lineRule="auto"/>
        <w:ind w:firstLineChars="200" w:firstLine="560"/>
      </w:pPr>
      <w:r>
        <w:rPr>
          <w:rFonts w:hint="eastAsia"/>
        </w:rPr>
        <w:t>（</w:t>
      </w:r>
      <w:r>
        <w:t>7</w:t>
      </w:r>
      <w:r>
        <w:rPr>
          <w:rFonts w:hint="eastAsia"/>
        </w:rPr>
        <w:t>）《建设项目环境保护管理条例》（国务院第</w:t>
      </w:r>
      <w:r>
        <w:t xml:space="preserve">682 </w:t>
      </w:r>
      <w:r>
        <w:rPr>
          <w:rFonts w:hint="eastAsia"/>
        </w:rPr>
        <w:t>号令）（</w:t>
      </w:r>
      <w:r>
        <w:t xml:space="preserve">2017 </w:t>
      </w:r>
      <w:r>
        <w:rPr>
          <w:rFonts w:hint="eastAsia"/>
        </w:rPr>
        <w:t>年</w:t>
      </w:r>
      <w:r>
        <w:t xml:space="preserve">10 </w:t>
      </w:r>
      <w:r>
        <w:rPr>
          <w:rFonts w:hint="eastAsia"/>
        </w:rPr>
        <w:t>月</w:t>
      </w:r>
      <w:r>
        <w:t xml:space="preserve">1 </w:t>
      </w:r>
      <w:r>
        <w:rPr>
          <w:rFonts w:hint="eastAsia"/>
        </w:rPr>
        <w:t>日起施行）；</w:t>
      </w:r>
    </w:p>
    <w:p w:rsidR="00BF18DF" w:rsidRDefault="00BF18DF" w:rsidP="00BF18DF">
      <w:pPr>
        <w:pStyle w:val="2"/>
      </w:pPr>
      <w:bookmarkStart w:id="4" w:name="_Toc532802031"/>
      <w:bookmarkStart w:id="5" w:name="_Toc9259297"/>
      <w:r>
        <w:t>2.2</w:t>
      </w:r>
      <w:r>
        <w:rPr>
          <w:rFonts w:hint="eastAsia"/>
        </w:rPr>
        <w:t>验收技术规范</w:t>
      </w:r>
      <w:bookmarkEnd w:id="4"/>
      <w:bookmarkEnd w:id="5"/>
    </w:p>
    <w:p w:rsidR="00BF18DF" w:rsidRDefault="00BF18DF" w:rsidP="00DB1FB2">
      <w:pPr>
        <w:spacing w:line="360" w:lineRule="auto"/>
        <w:ind w:firstLineChars="200" w:firstLine="560"/>
      </w:pPr>
      <w:r>
        <w:rPr>
          <w:rFonts w:hint="eastAsia"/>
        </w:rPr>
        <w:t>（</w:t>
      </w:r>
      <w:r>
        <w:t>1</w:t>
      </w:r>
      <w:r>
        <w:rPr>
          <w:rFonts w:hint="eastAsia"/>
        </w:rPr>
        <w:t>）《建设项目环境影响评价技术导则总纲》（</w:t>
      </w:r>
      <w:r>
        <w:t>HJ 2.1-2016</w:t>
      </w:r>
      <w:r>
        <w:rPr>
          <w:rFonts w:hint="eastAsia"/>
        </w:rPr>
        <w:t>）；</w:t>
      </w:r>
    </w:p>
    <w:p w:rsidR="00BF18DF" w:rsidRDefault="00BF18DF" w:rsidP="00DB1FB2">
      <w:pPr>
        <w:spacing w:line="360" w:lineRule="auto"/>
        <w:ind w:firstLineChars="200" w:firstLine="560"/>
      </w:pPr>
      <w:r>
        <w:rPr>
          <w:rFonts w:hint="eastAsia"/>
        </w:rPr>
        <w:t>（</w:t>
      </w:r>
      <w:r>
        <w:t>2</w:t>
      </w:r>
      <w:r>
        <w:rPr>
          <w:rFonts w:hint="eastAsia"/>
        </w:rPr>
        <w:t>）《环境影响评价技术导则大气环境》（</w:t>
      </w:r>
      <w:r>
        <w:t>HJ 2.2-2008</w:t>
      </w:r>
      <w:r>
        <w:rPr>
          <w:rFonts w:hint="eastAsia"/>
        </w:rPr>
        <w:t>）；</w:t>
      </w:r>
    </w:p>
    <w:p w:rsidR="00BF18DF" w:rsidRDefault="00BF18DF" w:rsidP="00DB1FB2">
      <w:pPr>
        <w:spacing w:line="360" w:lineRule="auto"/>
        <w:ind w:firstLineChars="200" w:firstLine="560"/>
      </w:pPr>
      <w:r>
        <w:rPr>
          <w:rFonts w:hint="eastAsia"/>
        </w:rPr>
        <w:t>（</w:t>
      </w:r>
      <w:r>
        <w:t>3</w:t>
      </w:r>
      <w:r>
        <w:rPr>
          <w:rFonts w:hint="eastAsia"/>
        </w:rPr>
        <w:t>）《环境影响评价技术导则地面水环境》（</w:t>
      </w:r>
      <w:r>
        <w:t>HJ/T 2.3-93</w:t>
      </w:r>
      <w:r>
        <w:rPr>
          <w:rFonts w:hint="eastAsia"/>
        </w:rPr>
        <w:t>）；</w:t>
      </w:r>
    </w:p>
    <w:p w:rsidR="00BF18DF" w:rsidRDefault="00BF18DF" w:rsidP="00DB1FB2">
      <w:pPr>
        <w:spacing w:line="360" w:lineRule="auto"/>
        <w:ind w:firstLineChars="200" w:firstLine="560"/>
      </w:pPr>
      <w:r>
        <w:rPr>
          <w:rFonts w:hint="eastAsia"/>
        </w:rPr>
        <w:t>（</w:t>
      </w:r>
      <w:r>
        <w:t>4</w:t>
      </w:r>
      <w:r>
        <w:rPr>
          <w:rFonts w:hint="eastAsia"/>
        </w:rPr>
        <w:t>）《环境影响评价技术导则地下水环境》（</w:t>
      </w:r>
      <w:r>
        <w:t>HJ 610-2016</w:t>
      </w:r>
      <w:r>
        <w:rPr>
          <w:rFonts w:hint="eastAsia"/>
        </w:rPr>
        <w:t>）；</w:t>
      </w:r>
    </w:p>
    <w:p w:rsidR="00BF18DF" w:rsidRDefault="00BF18DF" w:rsidP="00DB1FB2">
      <w:pPr>
        <w:spacing w:line="360" w:lineRule="auto"/>
        <w:ind w:firstLineChars="200" w:firstLine="560"/>
      </w:pPr>
      <w:r>
        <w:rPr>
          <w:rFonts w:hint="eastAsia"/>
        </w:rPr>
        <w:t>（</w:t>
      </w:r>
      <w:r>
        <w:t>5</w:t>
      </w:r>
      <w:r>
        <w:rPr>
          <w:rFonts w:hint="eastAsia"/>
        </w:rPr>
        <w:t>）《环境影响评价技术导则声环境》（</w:t>
      </w:r>
      <w:r>
        <w:t>HJ 2.4-2009</w:t>
      </w:r>
      <w:r>
        <w:rPr>
          <w:rFonts w:hint="eastAsia"/>
        </w:rPr>
        <w:t>）；</w:t>
      </w:r>
    </w:p>
    <w:p w:rsidR="00BF18DF" w:rsidRDefault="00BF18DF" w:rsidP="00DB1FB2">
      <w:pPr>
        <w:spacing w:line="360" w:lineRule="auto"/>
        <w:ind w:firstLineChars="200" w:firstLine="560"/>
      </w:pPr>
      <w:r>
        <w:rPr>
          <w:rFonts w:hint="eastAsia"/>
        </w:rPr>
        <w:t>（</w:t>
      </w:r>
      <w:r>
        <w:t>6</w:t>
      </w:r>
      <w:r>
        <w:rPr>
          <w:rFonts w:hint="eastAsia"/>
        </w:rPr>
        <w:t>）《环境影响评价技术导则生态影响》（</w:t>
      </w:r>
      <w:r>
        <w:t>HJ 19-2011</w:t>
      </w:r>
      <w:r>
        <w:rPr>
          <w:rFonts w:hint="eastAsia"/>
        </w:rPr>
        <w:t>）；</w:t>
      </w:r>
    </w:p>
    <w:p w:rsidR="00BF18DF" w:rsidRDefault="00BF18DF" w:rsidP="00DB1FB2">
      <w:pPr>
        <w:spacing w:line="360" w:lineRule="auto"/>
        <w:ind w:firstLineChars="200" w:firstLine="560"/>
      </w:pPr>
      <w:r>
        <w:rPr>
          <w:rFonts w:hint="eastAsia"/>
        </w:rPr>
        <w:t>（</w:t>
      </w:r>
      <w:r>
        <w:t>7</w:t>
      </w:r>
      <w:r>
        <w:rPr>
          <w:rFonts w:hint="eastAsia"/>
        </w:rPr>
        <w:t>）《声环境质量标准》（</w:t>
      </w:r>
      <w:r>
        <w:t>GB3096-2008</w:t>
      </w:r>
      <w:r>
        <w:rPr>
          <w:rFonts w:hint="eastAsia"/>
        </w:rPr>
        <w:t>）；</w:t>
      </w:r>
    </w:p>
    <w:p w:rsidR="00BF18DF" w:rsidRDefault="00BF18DF" w:rsidP="00DB1FB2">
      <w:pPr>
        <w:spacing w:line="360" w:lineRule="auto"/>
        <w:ind w:firstLineChars="200" w:firstLine="560"/>
      </w:pPr>
      <w:r>
        <w:rPr>
          <w:rFonts w:hint="eastAsia"/>
        </w:rPr>
        <w:t>（</w:t>
      </w:r>
      <w:r>
        <w:t>8</w:t>
      </w:r>
      <w:r>
        <w:rPr>
          <w:rFonts w:hint="eastAsia"/>
        </w:rPr>
        <w:t>）《环境空气质量标准》（</w:t>
      </w:r>
      <w:r>
        <w:t>GB3095-2012</w:t>
      </w:r>
      <w:r>
        <w:rPr>
          <w:rFonts w:hint="eastAsia"/>
        </w:rPr>
        <w:t>）；</w:t>
      </w:r>
    </w:p>
    <w:p w:rsidR="00BF18DF" w:rsidRDefault="00BF18DF" w:rsidP="00DB1FB2">
      <w:pPr>
        <w:spacing w:line="360" w:lineRule="auto"/>
        <w:ind w:firstLineChars="200" w:firstLine="560"/>
      </w:pPr>
      <w:r>
        <w:rPr>
          <w:rFonts w:hint="eastAsia"/>
        </w:rPr>
        <w:lastRenderedPageBreak/>
        <w:t>（</w:t>
      </w:r>
      <w:r>
        <w:t>9</w:t>
      </w:r>
      <w:r>
        <w:rPr>
          <w:rFonts w:hint="eastAsia"/>
        </w:rPr>
        <w:t>）《环境空气质量标准非甲烷总烃限值》（</w:t>
      </w:r>
      <w:r>
        <w:t>DB13/1577-2012</w:t>
      </w:r>
      <w:r>
        <w:rPr>
          <w:rFonts w:hint="eastAsia"/>
        </w:rPr>
        <w:t>）</w:t>
      </w:r>
    </w:p>
    <w:p w:rsidR="00BF18DF" w:rsidRDefault="00BF18DF" w:rsidP="00DB1FB2">
      <w:pPr>
        <w:spacing w:line="360" w:lineRule="auto"/>
        <w:ind w:firstLineChars="200" w:firstLine="560"/>
      </w:pPr>
      <w:r>
        <w:rPr>
          <w:rFonts w:hint="eastAsia"/>
        </w:rPr>
        <w:t>（</w:t>
      </w:r>
      <w:r>
        <w:t>10</w:t>
      </w:r>
      <w:r>
        <w:rPr>
          <w:rFonts w:hint="eastAsia"/>
        </w:rPr>
        <w:t>）《地下水质量标准》（</w:t>
      </w:r>
      <w:r>
        <w:t>GB/14848-2017</w:t>
      </w:r>
      <w:r>
        <w:rPr>
          <w:rFonts w:hint="eastAsia"/>
        </w:rPr>
        <w:t>）；</w:t>
      </w:r>
    </w:p>
    <w:p w:rsidR="00BF18DF" w:rsidRDefault="00BF18DF" w:rsidP="00DB1FB2">
      <w:pPr>
        <w:spacing w:line="360" w:lineRule="auto"/>
        <w:ind w:firstLineChars="200" w:firstLine="560"/>
      </w:pPr>
      <w:r>
        <w:rPr>
          <w:rFonts w:hint="eastAsia"/>
        </w:rPr>
        <w:t>（</w:t>
      </w:r>
      <w:r>
        <w:t>11</w:t>
      </w:r>
      <w:r>
        <w:rPr>
          <w:rFonts w:hint="eastAsia"/>
        </w:rPr>
        <w:t>）《地表水环境质量标准》（</w:t>
      </w:r>
      <w:r>
        <w:t>GB3838-2002</w:t>
      </w:r>
      <w:r>
        <w:rPr>
          <w:rFonts w:hint="eastAsia"/>
        </w:rPr>
        <w:t>）；</w:t>
      </w:r>
    </w:p>
    <w:p w:rsidR="00BF18DF" w:rsidRDefault="00BF18DF" w:rsidP="00DB1FB2">
      <w:pPr>
        <w:spacing w:line="360" w:lineRule="auto"/>
        <w:ind w:firstLineChars="200" w:firstLine="560"/>
      </w:pPr>
      <w:r>
        <w:rPr>
          <w:rFonts w:hint="eastAsia"/>
        </w:rPr>
        <w:t>（</w:t>
      </w:r>
      <w:r>
        <w:t>12</w:t>
      </w:r>
      <w:r>
        <w:rPr>
          <w:rFonts w:hint="eastAsia"/>
        </w:rPr>
        <w:t>）《工业企业厂界环境噪声排放标准》（</w:t>
      </w:r>
      <w:r>
        <w:t>GB12348-2008</w:t>
      </w:r>
      <w:r>
        <w:rPr>
          <w:rFonts w:hint="eastAsia"/>
        </w:rPr>
        <w:t>）；</w:t>
      </w:r>
    </w:p>
    <w:p w:rsidR="00BF18DF" w:rsidRDefault="00BF18DF" w:rsidP="00DB1FB2">
      <w:pPr>
        <w:spacing w:line="360" w:lineRule="auto"/>
        <w:ind w:firstLineChars="200" w:firstLine="560"/>
      </w:pPr>
      <w:r>
        <w:rPr>
          <w:rFonts w:hint="eastAsia"/>
        </w:rPr>
        <w:t>（</w:t>
      </w:r>
      <w:r>
        <w:t>13</w:t>
      </w:r>
      <w:r>
        <w:rPr>
          <w:rFonts w:hint="eastAsia"/>
        </w:rPr>
        <w:t>）《工业企业挥发性有机物排放控制标准》</w:t>
      </w:r>
      <w:r>
        <w:t>(DB13/2322-2016)</w:t>
      </w:r>
      <w:r>
        <w:rPr>
          <w:rFonts w:hint="eastAsia"/>
        </w:rPr>
        <w:t>；</w:t>
      </w:r>
    </w:p>
    <w:p w:rsidR="00BF18DF" w:rsidRDefault="00BF18DF" w:rsidP="00DB1FB2">
      <w:pPr>
        <w:spacing w:line="360" w:lineRule="auto"/>
        <w:ind w:firstLineChars="200" w:firstLine="560"/>
      </w:pPr>
      <w:r>
        <w:rPr>
          <w:rFonts w:hint="eastAsia"/>
        </w:rPr>
        <w:t>（</w:t>
      </w:r>
      <w:r>
        <w:t>14</w:t>
      </w:r>
      <w:r>
        <w:rPr>
          <w:rFonts w:hint="eastAsia"/>
        </w:rPr>
        <w:t>）《危险废物贮存污染控制标准》（</w:t>
      </w:r>
      <w:r>
        <w:t>GB18597-2001</w:t>
      </w:r>
      <w:r>
        <w:rPr>
          <w:rFonts w:hint="eastAsia"/>
        </w:rPr>
        <w:t>）；</w:t>
      </w:r>
    </w:p>
    <w:p w:rsidR="00BF18DF" w:rsidRDefault="00BF18DF" w:rsidP="00DB1FB2">
      <w:pPr>
        <w:spacing w:line="360" w:lineRule="auto"/>
        <w:ind w:firstLineChars="200" w:firstLine="560"/>
      </w:pPr>
      <w:r>
        <w:rPr>
          <w:rFonts w:hint="eastAsia"/>
        </w:rPr>
        <w:t>（</w:t>
      </w:r>
      <w:r>
        <w:t>15</w:t>
      </w:r>
      <w:r>
        <w:rPr>
          <w:rFonts w:hint="eastAsia"/>
        </w:rPr>
        <w:t>）《生活垃圾填埋场污染控制标准》（</w:t>
      </w:r>
      <w:r>
        <w:t>GB16899-2008</w:t>
      </w:r>
      <w:r>
        <w:rPr>
          <w:rFonts w:hint="eastAsia"/>
        </w:rPr>
        <w:t>）；</w:t>
      </w:r>
    </w:p>
    <w:p w:rsidR="00BF18DF" w:rsidRDefault="00BF18DF" w:rsidP="00DB1FB2">
      <w:pPr>
        <w:spacing w:line="360" w:lineRule="auto"/>
        <w:ind w:firstLineChars="200" w:firstLine="560"/>
      </w:pPr>
      <w:r>
        <w:rPr>
          <w:rFonts w:hint="eastAsia"/>
        </w:rPr>
        <w:t>（</w:t>
      </w:r>
      <w:r>
        <w:t>16</w:t>
      </w:r>
      <w:r>
        <w:rPr>
          <w:rFonts w:hint="eastAsia"/>
        </w:rPr>
        <w:t>）《建设项目竣工环境保护验收管理办法》（原国家环保总局第</w:t>
      </w:r>
      <w:r>
        <w:t xml:space="preserve">13 </w:t>
      </w:r>
      <w:r>
        <w:rPr>
          <w:rFonts w:hint="eastAsia"/>
        </w:rPr>
        <w:t>号令），（</w:t>
      </w:r>
      <w:r>
        <w:t>2002</w:t>
      </w:r>
      <w:r>
        <w:rPr>
          <w:rFonts w:hint="eastAsia"/>
        </w:rPr>
        <w:t>年</w:t>
      </w:r>
      <w:r>
        <w:t xml:space="preserve">2 </w:t>
      </w:r>
      <w:r>
        <w:rPr>
          <w:rFonts w:hint="eastAsia"/>
        </w:rPr>
        <w:t>月</w:t>
      </w:r>
      <w:r>
        <w:t xml:space="preserve">1 </w:t>
      </w:r>
      <w:r>
        <w:rPr>
          <w:rFonts w:hint="eastAsia"/>
        </w:rPr>
        <w:t>日起实施）</w:t>
      </w:r>
    </w:p>
    <w:p w:rsidR="00BF18DF" w:rsidRDefault="00BF18DF" w:rsidP="00DB1FB2">
      <w:pPr>
        <w:spacing w:line="360" w:lineRule="auto"/>
        <w:ind w:firstLineChars="200" w:firstLine="560"/>
      </w:pPr>
      <w:r>
        <w:rPr>
          <w:rFonts w:hint="eastAsia"/>
        </w:rPr>
        <w:t>（</w:t>
      </w:r>
      <w:r>
        <w:t>17</w:t>
      </w:r>
      <w:r>
        <w:rPr>
          <w:rFonts w:hint="eastAsia"/>
        </w:rPr>
        <w:t>）</w:t>
      </w:r>
      <w:r>
        <w:t xml:space="preserve"> </w:t>
      </w:r>
      <w:r>
        <w:rPr>
          <w:rFonts w:hint="eastAsia"/>
        </w:rPr>
        <w:t>《关于印发</w:t>
      </w:r>
      <w:r>
        <w:t>&lt;</w:t>
      </w:r>
      <w:r>
        <w:rPr>
          <w:rFonts w:hint="eastAsia"/>
        </w:rPr>
        <w:t>建设项目主要污染物排放总量指标审核及管理暂行办法</w:t>
      </w:r>
      <w:r>
        <w:t>&gt;</w:t>
      </w:r>
      <w:r>
        <w:rPr>
          <w:rFonts w:hint="eastAsia"/>
        </w:rPr>
        <w:t>的通知》</w:t>
      </w:r>
      <w:r>
        <w:t>(</w:t>
      </w:r>
      <w:r>
        <w:rPr>
          <w:rFonts w:hint="eastAsia"/>
        </w:rPr>
        <w:t>环发</w:t>
      </w:r>
      <w:r>
        <w:t xml:space="preserve">[2014]197 </w:t>
      </w:r>
      <w:r>
        <w:rPr>
          <w:rFonts w:hint="eastAsia"/>
        </w:rPr>
        <w:t>号</w:t>
      </w:r>
      <w:r>
        <w:t>)</w:t>
      </w:r>
      <w:r>
        <w:rPr>
          <w:rFonts w:hint="eastAsia"/>
        </w:rPr>
        <w:t>；</w:t>
      </w:r>
    </w:p>
    <w:p w:rsidR="00BF18DF" w:rsidRDefault="00BF18DF" w:rsidP="00DB1FB2">
      <w:pPr>
        <w:spacing w:line="360" w:lineRule="auto"/>
        <w:ind w:firstLineChars="200" w:firstLine="560"/>
      </w:pPr>
      <w:r>
        <w:rPr>
          <w:rFonts w:hint="eastAsia"/>
        </w:rPr>
        <w:t>（</w:t>
      </w:r>
      <w:r>
        <w:t>18</w:t>
      </w:r>
      <w:r>
        <w:rPr>
          <w:rFonts w:hint="eastAsia"/>
        </w:rPr>
        <w:t>）《建设项目竣工环境保护验收暂行办法》</w:t>
      </w:r>
      <w:r>
        <w:t>(</w:t>
      </w:r>
      <w:r>
        <w:rPr>
          <w:rFonts w:hint="eastAsia"/>
        </w:rPr>
        <w:t>国环规环评</w:t>
      </w:r>
      <w:r>
        <w:t xml:space="preserve">[2017]4 </w:t>
      </w:r>
      <w:r>
        <w:rPr>
          <w:rFonts w:hint="eastAsia"/>
        </w:rPr>
        <w:t>号</w:t>
      </w:r>
      <w:r>
        <w:t>)</w:t>
      </w:r>
      <w:r>
        <w:rPr>
          <w:rFonts w:hint="eastAsia"/>
        </w:rPr>
        <w:t>；</w:t>
      </w:r>
    </w:p>
    <w:p w:rsidR="00BF18DF" w:rsidRDefault="00BF18DF" w:rsidP="00DB1FB2">
      <w:pPr>
        <w:spacing w:line="360" w:lineRule="auto"/>
        <w:ind w:firstLineChars="200" w:firstLine="560"/>
      </w:pPr>
      <w:r>
        <w:rPr>
          <w:rFonts w:hint="eastAsia"/>
        </w:rPr>
        <w:t>（</w:t>
      </w:r>
      <w:r>
        <w:t>19</w:t>
      </w:r>
      <w:r>
        <w:rPr>
          <w:rFonts w:hint="eastAsia"/>
        </w:rPr>
        <w:t>）《建设项目竣工环境保护验收技术指南污染影响类》</w:t>
      </w:r>
      <w:r>
        <w:t>(</w:t>
      </w:r>
      <w:r>
        <w:rPr>
          <w:rFonts w:hint="eastAsia"/>
        </w:rPr>
        <w:t>生态环境部公告</w:t>
      </w:r>
      <w:r>
        <w:t>[2018]</w:t>
      </w:r>
      <w:r>
        <w:rPr>
          <w:rFonts w:hint="eastAsia"/>
        </w:rPr>
        <w:t>第</w:t>
      </w:r>
      <w:r>
        <w:t xml:space="preserve">9 </w:t>
      </w:r>
      <w:r>
        <w:rPr>
          <w:rFonts w:hint="eastAsia"/>
        </w:rPr>
        <w:t>号公告</w:t>
      </w:r>
      <w:r>
        <w:t>)</w:t>
      </w:r>
      <w:r>
        <w:rPr>
          <w:rFonts w:hint="eastAsia"/>
        </w:rPr>
        <w:t>；</w:t>
      </w:r>
    </w:p>
    <w:p w:rsidR="00BF18DF" w:rsidRDefault="00BF18DF" w:rsidP="00DB1FB2">
      <w:pPr>
        <w:spacing w:line="360" w:lineRule="auto"/>
        <w:ind w:firstLineChars="200" w:firstLine="560"/>
      </w:pPr>
      <w:r>
        <w:rPr>
          <w:rFonts w:hint="eastAsia"/>
        </w:rPr>
        <w:t>（</w:t>
      </w:r>
      <w:r>
        <w:t>20</w:t>
      </w:r>
      <w:r>
        <w:rPr>
          <w:rFonts w:hint="eastAsia"/>
        </w:rPr>
        <w:t>）《发酵酒精和白酒工业水污染物排放标准》表</w:t>
      </w:r>
      <w:r>
        <w:rPr>
          <w:rFonts w:hint="eastAsia"/>
        </w:rPr>
        <w:t>3</w:t>
      </w:r>
      <w:r>
        <w:rPr>
          <w:rFonts w:hint="eastAsia"/>
        </w:rPr>
        <w:t>；</w:t>
      </w:r>
    </w:p>
    <w:p w:rsidR="00BF18DF" w:rsidRPr="00BF18DF" w:rsidRDefault="00BF18DF" w:rsidP="00DB1FB2">
      <w:pPr>
        <w:spacing w:line="360" w:lineRule="auto"/>
        <w:ind w:firstLineChars="200" w:firstLine="560"/>
      </w:pPr>
      <w:r>
        <w:rPr>
          <w:rFonts w:hint="eastAsia"/>
        </w:rPr>
        <w:t>（</w:t>
      </w:r>
      <w:r>
        <w:rPr>
          <w:rFonts w:hint="eastAsia"/>
        </w:rPr>
        <w:t>21</w:t>
      </w:r>
      <w:r>
        <w:rPr>
          <w:rFonts w:hint="eastAsia"/>
        </w:rPr>
        <w:t>）《锅炉大气污染物排放标准》（</w:t>
      </w:r>
      <w:r>
        <w:rPr>
          <w:rFonts w:hint="eastAsia"/>
        </w:rPr>
        <w:t>GB13271-2014</w:t>
      </w:r>
      <w:r>
        <w:rPr>
          <w:rFonts w:hint="eastAsia"/>
        </w:rPr>
        <w:t>）。</w:t>
      </w:r>
    </w:p>
    <w:p w:rsidR="00BF18DF" w:rsidRDefault="00BF18DF" w:rsidP="00BF18DF">
      <w:pPr>
        <w:pStyle w:val="2"/>
      </w:pPr>
      <w:bookmarkStart w:id="6" w:name="_Toc532802032"/>
      <w:bookmarkStart w:id="7" w:name="_Toc9259298"/>
      <w:r>
        <w:t>2.3</w:t>
      </w:r>
      <w:r>
        <w:rPr>
          <w:rFonts w:hint="eastAsia"/>
        </w:rPr>
        <w:t>项目环评报告表、批复及应急预案</w:t>
      </w:r>
      <w:bookmarkEnd w:id="6"/>
      <w:bookmarkEnd w:id="7"/>
    </w:p>
    <w:p w:rsidR="00BF18DF" w:rsidRDefault="00BF18DF" w:rsidP="00DB1FB2">
      <w:pPr>
        <w:spacing w:line="360" w:lineRule="auto"/>
        <w:ind w:firstLineChars="200" w:firstLine="560"/>
      </w:pPr>
      <w:r>
        <w:rPr>
          <w:rFonts w:hint="eastAsia"/>
        </w:rPr>
        <w:t>（</w:t>
      </w:r>
      <w:r>
        <w:t>1</w:t>
      </w:r>
      <w:r>
        <w:rPr>
          <w:rFonts w:hint="eastAsia"/>
        </w:rPr>
        <w:t>）《年产</w:t>
      </w:r>
      <w:r w:rsidR="00957CBC">
        <w:rPr>
          <w:rFonts w:hint="eastAsia"/>
        </w:rPr>
        <w:t>60</w:t>
      </w:r>
      <w:r>
        <w:rPr>
          <w:rFonts w:hint="eastAsia"/>
        </w:rPr>
        <w:t>吨酱香型白酒项目环境影响登记表》，</w:t>
      </w:r>
      <w:r>
        <w:t>201</w:t>
      </w:r>
      <w:r w:rsidR="00C87D40">
        <w:rPr>
          <w:rFonts w:hint="eastAsia"/>
        </w:rPr>
        <w:t>5</w:t>
      </w:r>
      <w:r>
        <w:rPr>
          <w:rFonts w:hint="eastAsia"/>
        </w:rPr>
        <w:t>年</w:t>
      </w:r>
      <w:r w:rsidR="00C87D40">
        <w:rPr>
          <w:rFonts w:hint="eastAsia"/>
        </w:rPr>
        <w:t>5</w:t>
      </w:r>
      <w:r>
        <w:rPr>
          <w:rFonts w:hint="eastAsia"/>
        </w:rPr>
        <w:t>月</w:t>
      </w:r>
      <w:r w:rsidR="00C87D40">
        <w:rPr>
          <w:rFonts w:hint="eastAsia"/>
        </w:rPr>
        <w:t>31</w:t>
      </w:r>
      <w:r>
        <w:rPr>
          <w:rFonts w:hint="eastAsia"/>
        </w:rPr>
        <w:t>日；</w:t>
      </w:r>
    </w:p>
    <w:p w:rsidR="00BF18DF" w:rsidRDefault="00BF18DF" w:rsidP="00DB1FB2">
      <w:pPr>
        <w:spacing w:line="360" w:lineRule="auto"/>
        <w:ind w:firstLineChars="200" w:firstLine="560"/>
      </w:pPr>
      <w:r>
        <w:rPr>
          <w:rFonts w:hint="eastAsia"/>
        </w:rPr>
        <w:t>（</w:t>
      </w:r>
      <w:r>
        <w:t>2</w:t>
      </w:r>
      <w:r>
        <w:rPr>
          <w:rFonts w:hint="eastAsia"/>
        </w:rPr>
        <w:t>）仁怀市环境保护局关于对《年产</w:t>
      </w:r>
      <w:r w:rsidR="00957CBC">
        <w:rPr>
          <w:rFonts w:hint="eastAsia"/>
        </w:rPr>
        <w:t>60</w:t>
      </w:r>
      <w:r>
        <w:rPr>
          <w:rFonts w:hint="eastAsia"/>
        </w:rPr>
        <w:t>吨酱香型白酒项目环境影响登记表》的批复，</w:t>
      </w:r>
      <w:r>
        <w:t>201</w:t>
      </w:r>
      <w:r w:rsidR="00C87D40">
        <w:rPr>
          <w:rFonts w:hint="eastAsia"/>
        </w:rPr>
        <w:t>5</w:t>
      </w:r>
      <w:r>
        <w:rPr>
          <w:rFonts w:hint="eastAsia"/>
        </w:rPr>
        <w:t>年</w:t>
      </w:r>
      <w:r w:rsidR="00C87D40">
        <w:rPr>
          <w:rFonts w:hint="eastAsia"/>
        </w:rPr>
        <w:t>5</w:t>
      </w:r>
      <w:r>
        <w:rPr>
          <w:rFonts w:hint="eastAsia"/>
        </w:rPr>
        <w:t>月</w:t>
      </w:r>
      <w:r w:rsidR="00C87D40">
        <w:rPr>
          <w:rFonts w:hint="eastAsia"/>
        </w:rPr>
        <w:t>31</w:t>
      </w:r>
      <w:r>
        <w:rPr>
          <w:rFonts w:hint="eastAsia"/>
        </w:rPr>
        <w:t>日。</w:t>
      </w:r>
    </w:p>
    <w:p w:rsidR="00B35444" w:rsidRPr="00B35444" w:rsidRDefault="00B35444" w:rsidP="00B35444">
      <w:pPr>
        <w:pStyle w:val="1"/>
      </w:pPr>
      <w:bookmarkStart w:id="8" w:name="_Toc9259299"/>
      <w:r>
        <w:rPr>
          <w:rFonts w:hint="eastAsia"/>
        </w:rPr>
        <w:t>3</w:t>
      </w:r>
      <w:r>
        <w:rPr>
          <w:rFonts w:hint="eastAsia"/>
        </w:rPr>
        <w:t>、工程建设情况</w:t>
      </w:r>
      <w:bookmarkEnd w:id="8"/>
    </w:p>
    <w:p w:rsidR="004544A7" w:rsidRDefault="00B35444" w:rsidP="00B35444">
      <w:pPr>
        <w:pStyle w:val="2"/>
      </w:pPr>
      <w:bookmarkStart w:id="9" w:name="_Toc9259300"/>
      <w:r>
        <w:rPr>
          <w:rFonts w:hint="eastAsia"/>
        </w:rPr>
        <w:t>3.1</w:t>
      </w:r>
      <w:r>
        <w:rPr>
          <w:rFonts w:hint="eastAsia"/>
        </w:rPr>
        <w:t>、</w:t>
      </w:r>
      <w:r w:rsidR="0015450E">
        <w:rPr>
          <w:rFonts w:hint="eastAsia"/>
        </w:rPr>
        <w:t>项目</w:t>
      </w:r>
      <w:r>
        <w:rPr>
          <w:rFonts w:hint="eastAsia"/>
        </w:rPr>
        <w:t>地理位置</w:t>
      </w:r>
      <w:r w:rsidR="00230D0B">
        <w:rPr>
          <w:rFonts w:hint="eastAsia"/>
        </w:rPr>
        <w:t>及项目平面布置</w:t>
      </w:r>
      <w:bookmarkEnd w:id="9"/>
    </w:p>
    <w:p w:rsidR="00B35444" w:rsidRDefault="00230D0B" w:rsidP="00DB1FB2">
      <w:pPr>
        <w:spacing w:line="360" w:lineRule="auto"/>
        <w:ind w:firstLineChars="200" w:firstLine="560"/>
        <w:jc w:val="left"/>
        <w:rPr>
          <w:szCs w:val="28"/>
        </w:rPr>
      </w:pPr>
      <w:r>
        <w:rPr>
          <w:rFonts w:hint="eastAsia"/>
          <w:szCs w:val="28"/>
        </w:rPr>
        <w:t>本项目位于仁怀市苍龙街道办事处仓头坝社区</w:t>
      </w:r>
      <w:r w:rsidR="00A21367">
        <w:rPr>
          <w:rFonts w:hint="eastAsia"/>
          <w:szCs w:val="28"/>
        </w:rPr>
        <w:t>钟山</w:t>
      </w:r>
      <w:r>
        <w:rPr>
          <w:rFonts w:hint="eastAsia"/>
          <w:szCs w:val="28"/>
        </w:rPr>
        <w:t>组。</w:t>
      </w:r>
    </w:p>
    <w:p w:rsidR="00230D0B" w:rsidRDefault="00230D0B" w:rsidP="00DB1FB2">
      <w:pPr>
        <w:spacing w:line="360" w:lineRule="auto"/>
        <w:ind w:firstLineChars="200" w:firstLine="560"/>
        <w:jc w:val="left"/>
        <w:rPr>
          <w:szCs w:val="28"/>
        </w:rPr>
      </w:pPr>
      <w:r>
        <w:rPr>
          <w:rFonts w:hint="eastAsia"/>
          <w:szCs w:val="28"/>
        </w:rPr>
        <w:t>项目区域划分为罐区、酿酒车间、办公区、回用水池、污水收集</w:t>
      </w:r>
      <w:r>
        <w:rPr>
          <w:rFonts w:hint="eastAsia"/>
          <w:szCs w:val="28"/>
        </w:rPr>
        <w:lastRenderedPageBreak/>
        <w:t>池等。</w:t>
      </w:r>
    </w:p>
    <w:p w:rsidR="00230D0B" w:rsidRDefault="00230D0B" w:rsidP="00DB1FB2">
      <w:pPr>
        <w:spacing w:line="360" w:lineRule="auto"/>
        <w:ind w:firstLineChars="200" w:firstLine="560"/>
        <w:jc w:val="left"/>
      </w:pPr>
      <w:r>
        <w:rPr>
          <w:rFonts w:hint="eastAsia"/>
          <w:szCs w:val="28"/>
        </w:rPr>
        <w:t>项目地理位置详见附图</w:t>
      </w:r>
      <w:r>
        <w:rPr>
          <w:rFonts w:hint="eastAsia"/>
          <w:szCs w:val="28"/>
        </w:rPr>
        <w:t>1</w:t>
      </w:r>
      <w:r>
        <w:rPr>
          <w:rFonts w:hint="eastAsia"/>
          <w:szCs w:val="28"/>
        </w:rPr>
        <w:t>。</w:t>
      </w:r>
    </w:p>
    <w:p w:rsidR="0015450E" w:rsidRDefault="0015450E" w:rsidP="0015450E">
      <w:pPr>
        <w:pStyle w:val="2"/>
      </w:pPr>
      <w:bookmarkStart w:id="10" w:name="_Toc9259301"/>
      <w:r>
        <w:rPr>
          <w:rFonts w:hint="eastAsia"/>
        </w:rPr>
        <w:t>3.2</w:t>
      </w:r>
      <w:r>
        <w:rPr>
          <w:rFonts w:hint="eastAsia"/>
        </w:rPr>
        <w:t>建设内容</w:t>
      </w:r>
      <w:bookmarkEnd w:id="10"/>
    </w:p>
    <w:p w:rsidR="0015450E" w:rsidRDefault="00DC7AFD" w:rsidP="00DB1FB2">
      <w:pPr>
        <w:spacing w:line="360" w:lineRule="auto"/>
        <w:ind w:firstLineChars="200" w:firstLine="560"/>
      </w:pPr>
      <w:r>
        <w:rPr>
          <w:rFonts w:hint="eastAsia"/>
        </w:rPr>
        <w:t>项目建筑物包括制酒车间、制曲车间、酒库、罐区、锅炉房、配电房、污水处理站等。</w:t>
      </w:r>
      <w:r w:rsidR="0015450E">
        <w:rPr>
          <w:rFonts w:hint="eastAsia"/>
        </w:rPr>
        <w:t>详细建设内容见表</w:t>
      </w:r>
      <w:r w:rsidR="0015450E">
        <w:rPr>
          <w:rFonts w:hint="eastAsia"/>
        </w:rPr>
        <w:t>3-1</w:t>
      </w:r>
      <w:r w:rsidR="0015450E">
        <w:rPr>
          <w:rFonts w:hint="eastAsia"/>
        </w:rPr>
        <w:t>。</w:t>
      </w:r>
    </w:p>
    <w:p w:rsidR="002F60BD" w:rsidRDefault="002F60BD" w:rsidP="00245ABD">
      <w:pPr>
        <w:widowControl/>
        <w:spacing w:line="360" w:lineRule="auto"/>
        <w:jc w:val="center"/>
        <w:rPr>
          <w:b/>
          <w:sz w:val="18"/>
          <w:szCs w:val="18"/>
        </w:rPr>
      </w:pPr>
      <w:r w:rsidRPr="002F60BD">
        <w:rPr>
          <w:rFonts w:hint="eastAsia"/>
          <w:b/>
          <w:sz w:val="18"/>
          <w:szCs w:val="18"/>
        </w:rPr>
        <w:t>表</w:t>
      </w:r>
      <w:r w:rsidRPr="002F60BD">
        <w:rPr>
          <w:rFonts w:hint="eastAsia"/>
          <w:b/>
          <w:sz w:val="18"/>
          <w:szCs w:val="18"/>
        </w:rPr>
        <w:t xml:space="preserve">3-1 </w:t>
      </w:r>
      <w:r w:rsidR="00DC7AFD">
        <w:rPr>
          <w:rFonts w:hint="eastAsia"/>
          <w:b/>
          <w:sz w:val="18"/>
          <w:szCs w:val="18"/>
        </w:rPr>
        <w:t>项目</w:t>
      </w:r>
      <w:r w:rsidR="00230D0B">
        <w:rPr>
          <w:rFonts w:hint="eastAsia"/>
          <w:b/>
          <w:sz w:val="18"/>
          <w:szCs w:val="18"/>
        </w:rPr>
        <w:t>建设</w:t>
      </w:r>
      <w:r w:rsidR="00DC7AFD">
        <w:rPr>
          <w:rFonts w:hint="eastAsia"/>
          <w:b/>
          <w:sz w:val="18"/>
          <w:szCs w:val="18"/>
        </w:rPr>
        <w:t>内容</w:t>
      </w:r>
    </w:p>
    <w:tbl>
      <w:tblPr>
        <w:tblpPr w:leftFromText="180" w:rightFromText="180" w:vertAnchor="text" w:horzAnchor="margin" w:tblpY="105"/>
        <w:tblOverlap w:val="never"/>
        <w:tblW w:w="8960" w:type="dxa"/>
        <w:tblBorders>
          <w:top w:val="single" w:sz="12" w:space="0" w:color="000000"/>
          <w:bottom w:val="single" w:sz="12" w:space="0" w:color="000000"/>
          <w:insideH w:val="single" w:sz="4" w:space="0" w:color="000000"/>
          <w:insideV w:val="single" w:sz="4" w:space="0" w:color="000000"/>
        </w:tblBorders>
        <w:tblLook w:val="04A0"/>
      </w:tblPr>
      <w:tblGrid>
        <w:gridCol w:w="2074"/>
        <w:gridCol w:w="1669"/>
        <w:gridCol w:w="5217"/>
      </w:tblGrid>
      <w:tr w:rsidR="00230D0B" w:rsidTr="00230D0B">
        <w:trPr>
          <w:trHeight w:val="443"/>
        </w:trPr>
        <w:tc>
          <w:tcPr>
            <w:tcW w:w="2074" w:type="dxa"/>
            <w:vMerge w:val="restart"/>
            <w:tcBorders>
              <w:top w:val="single" w:sz="12" w:space="0" w:color="000000"/>
              <w:left w:val="nil"/>
              <w:bottom w:val="single" w:sz="4" w:space="0" w:color="000000"/>
              <w:right w:val="single" w:sz="4" w:space="0" w:color="000000"/>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kern w:val="0"/>
                <w:sz w:val="21"/>
                <w:szCs w:val="21"/>
              </w:rPr>
              <w:t>主体工程</w:t>
            </w:r>
          </w:p>
        </w:tc>
        <w:tc>
          <w:tcPr>
            <w:tcW w:w="1669" w:type="dxa"/>
            <w:tcBorders>
              <w:top w:val="single" w:sz="12"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sz w:val="21"/>
                <w:szCs w:val="21"/>
              </w:rPr>
              <w:t>制酒车间</w:t>
            </w:r>
          </w:p>
        </w:tc>
        <w:tc>
          <w:tcPr>
            <w:tcW w:w="5217" w:type="dxa"/>
            <w:vMerge w:val="restart"/>
            <w:tcBorders>
              <w:top w:val="single" w:sz="12" w:space="0" w:color="000000"/>
              <w:left w:val="single" w:sz="4" w:space="0" w:color="000000"/>
              <w:bottom w:val="single" w:sz="4" w:space="0" w:color="000000"/>
              <w:right w:val="nil"/>
            </w:tcBorders>
            <w:tcMar>
              <w:top w:w="15" w:type="dxa"/>
              <w:left w:w="15" w:type="dxa"/>
              <w:bottom w:w="15" w:type="dxa"/>
              <w:right w:w="15" w:type="dxa"/>
            </w:tcMar>
            <w:vAlign w:val="center"/>
            <w:hideMark/>
          </w:tcPr>
          <w:p w:rsidR="00230D0B" w:rsidRDefault="00230D0B" w:rsidP="00C87D40">
            <w:pPr>
              <w:widowControl/>
              <w:jc w:val="center"/>
              <w:textAlignment w:val="center"/>
              <w:rPr>
                <w:sz w:val="21"/>
                <w:szCs w:val="21"/>
              </w:rPr>
            </w:pPr>
            <w:r>
              <w:rPr>
                <w:rFonts w:hint="eastAsia"/>
                <w:sz w:val="21"/>
                <w:szCs w:val="21"/>
              </w:rPr>
              <w:t>占地面积</w:t>
            </w:r>
            <w:r w:rsidR="00C87D40">
              <w:rPr>
                <w:rFonts w:hint="eastAsia"/>
                <w:sz w:val="21"/>
                <w:szCs w:val="21"/>
              </w:rPr>
              <w:t>870</w:t>
            </w:r>
            <w:r>
              <w:rPr>
                <w:rFonts w:hint="eastAsia"/>
                <w:sz w:val="21"/>
                <w:szCs w:val="21"/>
              </w:rPr>
              <w:t>㎡</w:t>
            </w:r>
          </w:p>
        </w:tc>
      </w:tr>
      <w:tr w:rsidR="00230D0B" w:rsidTr="00230D0B">
        <w:trPr>
          <w:trHeight w:val="369"/>
        </w:trPr>
        <w:tc>
          <w:tcPr>
            <w:tcW w:w="0" w:type="auto"/>
            <w:vMerge/>
            <w:tcBorders>
              <w:top w:val="single" w:sz="12" w:space="0" w:color="000000"/>
              <w:left w:val="nil"/>
              <w:bottom w:val="single" w:sz="4" w:space="0" w:color="000000"/>
              <w:right w:val="single" w:sz="4" w:space="0" w:color="000000"/>
            </w:tcBorders>
            <w:vAlign w:val="center"/>
            <w:hideMark/>
          </w:tcPr>
          <w:p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230D0B" w:rsidRDefault="006A68AC">
            <w:pPr>
              <w:widowControl/>
              <w:jc w:val="center"/>
              <w:textAlignment w:val="center"/>
              <w:rPr>
                <w:sz w:val="21"/>
                <w:szCs w:val="21"/>
              </w:rPr>
            </w:pPr>
            <w:r>
              <w:rPr>
                <w:rFonts w:hint="eastAsia"/>
                <w:sz w:val="21"/>
                <w:szCs w:val="21"/>
              </w:rPr>
              <w:t>锅炉房</w:t>
            </w:r>
          </w:p>
        </w:tc>
        <w:tc>
          <w:tcPr>
            <w:tcW w:w="0" w:type="auto"/>
            <w:vMerge/>
            <w:tcBorders>
              <w:top w:val="single" w:sz="12" w:space="0" w:color="000000"/>
              <w:left w:val="single" w:sz="4" w:space="0" w:color="000000"/>
              <w:bottom w:val="single" w:sz="4" w:space="0" w:color="000000"/>
              <w:right w:val="nil"/>
            </w:tcBorders>
            <w:vAlign w:val="center"/>
            <w:hideMark/>
          </w:tcPr>
          <w:p w:rsidR="00230D0B" w:rsidRDefault="00230D0B">
            <w:pPr>
              <w:widowControl/>
              <w:jc w:val="left"/>
              <w:rPr>
                <w:sz w:val="21"/>
                <w:szCs w:val="21"/>
              </w:rPr>
            </w:pPr>
          </w:p>
        </w:tc>
      </w:tr>
      <w:tr w:rsidR="00230D0B" w:rsidTr="00230D0B">
        <w:trPr>
          <w:trHeight w:val="110"/>
        </w:trPr>
        <w:tc>
          <w:tcPr>
            <w:tcW w:w="0" w:type="auto"/>
            <w:vMerge/>
            <w:tcBorders>
              <w:top w:val="single" w:sz="12" w:space="0" w:color="000000"/>
              <w:left w:val="nil"/>
              <w:bottom w:val="single" w:sz="4" w:space="0" w:color="000000"/>
              <w:right w:val="single" w:sz="4" w:space="0" w:color="000000"/>
            </w:tcBorders>
            <w:vAlign w:val="center"/>
            <w:hideMark/>
          </w:tcPr>
          <w:p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230D0B" w:rsidRDefault="006A68AC">
            <w:pPr>
              <w:widowControl/>
              <w:jc w:val="center"/>
              <w:textAlignment w:val="center"/>
              <w:rPr>
                <w:kern w:val="0"/>
                <w:sz w:val="21"/>
                <w:szCs w:val="21"/>
              </w:rPr>
            </w:pPr>
            <w:r>
              <w:rPr>
                <w:rFonts w:hint="eastAsia"/>
                <w:kern w:val="0"/>
                <w:sz w:val="21"/>
                <w:szCs w:val="21"/>
              </w:rPr>
              <w:t>酒灌区</w:t>
            </w:r>
          </w:p>
        </w:tc>
        <w:tc>
          <w:tcPr>
            <w:tcW w:w="0" w:type="auto"/>
            <w:vMerge/>
            <w:tcBorders>
              <w:top w:val="single" w:sz="12" w:space="0" w:color="000000"/>
              <w:left w:val="single" w:sz="4" w:space="0" w:color="000000"/>
              <w:bottom w:val="single" w:sz="4" w:space="0" w:color="000000"/>
              <w:right w:val="nil"/>
            </w:tcBorders>
            <w:vAlign w:val="center"/>
            <w:hideMark/>
          </w:tcPr>
          <w:p w:rsidR="00230D0B" w:rsidRDefault="00230D0B">
            <w:pPr>
              <w:widowControl/>
              <w:jc w:val="left"/>
              <w:rPr>
                <w:sz w:val="21"/>
                <w:szCs w:val="21"/>
              </w:rPr>
            </w:pPr>
          </w:p>
        </w:tc>
      </w:tr>
      <w:tr w:rsidR="006A68AC" w:rsidTr="00D36445">
        <w:trPr>
          <w:trHeight w:val="500"/>
        </w:trPr>
        <w:tc>
          <w:tcPr>
            <w:tcW w:w="2074" w:type="dxa"/>
            <w:vMerge w:val="restart"/>
            <w:tcBorders>
              <w:top w:val="single" w:sz="4" w:space="0" w:color="000000"/>
              <w:left w:val="nil"/>
              <w:bottom w:val="single" w:sz="4" w:space="0" w:color="000000"/>
              <w:right w:val="single" w:sz="4" w:space="0" w:color="000000"/>
            </w:tcBorders>
            <w:tcMar>
              <w:top w:w="15" w:type="dxa"/>
              <w:left w:w="15" w:type="dxa"/>
              <w:bottom w:w="15" w:type="dxa"/>
              <w:right w:w="15" w:type="dxa"/>
            </w:tcMar>
            <w:vAlign w:val="center"/>
            <w:hideMark/>
          </w:tcPr>
          <w:p w:rsidR="006A68AC" w:rsidRDefault="006A68AC">
            <w:pPr>
              <w:widowControl/>
              <w:jc w:val="center"/>
              <w:rPr>
                <w:sz w:val="21"/>
                <w:szCs w:val="21"/>
              </w:rPr>
            </w:pPr>
            <w:r>
              <w:rPr>
                <w:rFonts w:hint="eastAsia"/>
                <w:sz w:val="21"/>
                <w:szCs w:val="21"/>
              </w:rPr>
              <w:t>辅助工程</w:t>
            </w:r>
          </w:p>
        </w:tc>
        <w:tc>
          <w:tcPr>
            <w:tcW w:w="6886" w:type="dxa"/>
            <w:gridSpan w:val="2"/>
            <w:tcBorders>
              <w:top w:val="single" w:sz="4" w:space="0" w:color="000000"/>
              <w:left w:val="single" w:sz="4" w:space="0" w:color="000000"/>
              <w:right w:val="nil"/>
            </w:tcBorders>
            <w:tcMar>
              <w:top w:w="15" w:type="dxa"/>
              <w:left w:w="15" w:type="dxa"/>
              <w:bottom w:w="15" w:type="dxa"/>
              <w:right w:w="15" w:type="dxa"/>
            </w:tcMar>
            <w:vAlign w:val="center"/>
            <w:hideMark/>
          </w:tcPr>
          <w:p w:rsidR="006A68AC" w:rsidRDefault="006A68AC" w:rsidP="00D36445">
            <w:pPr>
              <w:jc w:val="center"/>
              <w:textAlignment w:val="center"/>
              <w:rPr>
                <w:sz w:val="21"/>
                <w:szCs w:val="21"/>
              </w:rPr>
            </w:pPr>
            <w:r>
              <w:rPr>
                <w:rFonts w:hint="eastAsia"/>
                <w:kern w:val="0"/>
                <w:sz w:val="21"/>
                <w:szCs w:val="21"/>
              </w:rPr>
              <w:t>值班室</w:t>
            </w:r>
          </w:p>
        </w:tc>
      </w:tr>
      <w:tr w:rsidR="006A68AC" w:rsidTr="00D36445">
        <w:trPr>
          <w:trHeight w:val="478"/>
        </w:trPr>
        <w:tc>
          <w:tcPr>
            <w:tcW w:w="0" w:type="auto"/>
            <w:vMerge/>
            <w:tcBorders>
              <w:top w:val="single" w:sz="4" w:space="0" w:color="000000"/>
              <w:left w:val="nil"/>
              <w:bottom w:val="single" w:sz="4" w:space="0" w:color="000000"/>
              <w:right w:val="single" w:sz="4" w:space="0" w:color="000000"/>
            </w:tcBorders>
            <w:vAlign w:val="center"/>
            <w:hideMark/>
          </w:tcPr>
          <w:p w:rsidR="006A68AC" w:rsidRDefault="006A68AC">
            <w:pPr>
              <w:widowControl/>
              <w:jc w:val="left"/>
              <w:rPr>
                <w:sz w:val="21"/>
                <w:szCs w:val="21"/>
              </w:rPr>
            </w:pPr>
          </w:p>
        </w:tc>
        <w:tc>
          <w:tcPr>
            <w:tcW w:w="6886" w:type="dxa"/>
            <w:gridSpan w:val="2"/>
            <w:tcBorders>
              <w:top w:val="single" w:sz="4" w:space="0" w:color="000000"/>
              <w:left w:val="single" w:sz="4" w:space="0" w:color="000000"/>
              <w:right w:val="nil"/>
            </w:tcBorders>
            <w:tcMar>
              <w:top w:w="15" w:type="dxa"/>
              <w:left w:w="15" w:type="dxa"/>
              <w:bottom w:w="15" w:type="dxa"/>
              <w:right w:w="15" w:type="dxa"/>
            </w:tcMar>
            <w:vAlign w:val="center"/>
            <w:hideMark/>
          </w:tcPr>
          <w:p w:rsidR="006A68AC" w:rsidRDefault="006A68AC">
            <w:pPr>
              <w:widowControl/>
              <w:jc w:val="center"/>
              <w:textAlignment w:val="center"/>
              <w:rPr>
                <w:sz w:val="21"/>
                <w:szCs w:val="21"/>
              </w:rPr>
            </w:pPr>
            <w:r>
              <w:rPr>
                <w:rFonts w:hint="eastAsia"/>
                <w:kern w:val="0"/>
                <w:sz w:val="21"/>
                <w:szCs w:val="21"/>
              </w:rPr>
              <w:t>卫生间</w:t>
            </w:r>
          </w:p>
        </w:tc>
      </w:tr>
      <w:tr w:rsidR="006A68AC" w:rsidTr="00D36445">
        <w:trPr>
          <w:trHeight w:val="283"/>
        </w:trPr>
        <w:tc>
          <w:tcPr>
            <w:tcW w:w="2074" w:type="dxa"/>
            <w:vMerge w:val="restart"/>
            <w:tcBorders>
              <w:top w:val="single" w:sz="4" w:space="0" w:color="000000"/>
              <w:left w:val="nil"/>
              <w:right w:val="single" w:sz="4" w:space="0" w:color="000000"/>
            </w:tcBorders>
            <w:tcMar>
              <w:top w:w="15" w:type="dxa"/>
              <w:left w:w="15" w:type="dxa"/>
              <w:bottom w:w="15" w:type="dxa"/>
              <w:right w:w="15" w:type="dxa"/>
            </w:tcMar>
            <w:vAlign w:val="center"/>
            <w:hideMark/>
          </w:tcPr>
          <w:p w:rsidR="006A68AC" w:rsidRDefault="006A68AC">
            <w:pPr>
              <w:widowControl/>
              <w:jc w:val="center"/>
              <w:textAlignment w:val="center"/>
              <w:rPr>
                <w:sz w:val="21"/>
                <w:szCs w:val="21"/>
              </w:rPr>
            </w:pPr>
            <w:r>
              <w:rPr>
                <w:rFonts w:hint="eastAsia"/>
                <w:sz w:val="21"/>
                <w:szCs w:val="21"/>
              </w:rPr>
              <w:t>公用工程</w:t>
            </w: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6A68AC" w:rsidRDefault="006A68AC">
            <w:pPr>
              <w:widowControl/>
              <w:jc w:val="center"/>
              <w:textAlignment w:val="center"/>
              <w:rPr>
                <w:sz w:val="21"/>
                <w:szCs w:val="21"/>
              </w:rPr>
            </w:pPr>
            <w:r>
              <w:rPr>
                <w:rFonts w:hint="eastAsia"/>
                <w:kern w:val="0"/>
                <w:sz w:val="21"/>
                <w:szCs w:val="21"/>
              </w:rPr>
              <w:t>供水</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rsidR="006A68AC" w:rsidRDefault="006A68AC">
            <w:pPr>
              <w:widowControl/>
              <w:jc w:val="center"/>
              <w:textAlignment w:val="center"/>
              <w:rPr>
                <w:sz w:val="21"/>
                <w:szCs w:val="21"/>
              </w:rPr>
            </w:pPr>
            <w:r>
              <w:rPr>
                <w:rFonts w:hint="eastAsia"/>
                <w:sz w:val="21"/>
                <w:szCs w:val="21"/>
              </w:rPr>
              <w:t>接苍龙镇自来水管网</w:t>
            </w:r>
          </w:p>
        </w:tc>
      </w:tr>
      <w:tr w:rsidR="006A68AC" w:rsidTr="00D36445">
        <w:trPr>
          <w:trHeight w:val="188"/>
        </w:trPr>
        <w:tc>
          <w:tcPr>
            <w:tcW w:w="0" w:type="auto"/>
            <w:vMerge/>
            <w:tcBorders>
              <w:left w:val="nil"/>
              <w:right w:val="single" w:sz="4" w:space="0" w:color="000000"/>
            </w:tcBorders>
            <w:vAlign w:val="center"/>
            <w:hideMark/>
          </w:tcPr>
          <w:p w:rsidR="006A68AC" w:rsidRDefault="006A68AC">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6A68AC" w:rsidRDefault="006A68AC">
            <w:pPr>
              <w:widowControl/>
              <w:jc w:val="center"/>
              <w:textAlignment w:val="center"/>
              <w:rPr>
                <w:sz w:val="21"/>
                <w:szCs w:val="21"/>
              </w:rPr>
            </w:pPr>
            <w:r>
              <w:rPr>
                <w:rFonts w:hint="eastAsia"/>
                <w:kern w:val="0"/>
                <w:sz w:val="21"/>
                <w:szCs w:val="21"/>
              </w:rPr>
              <w:t>供电</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rsidR="006A68AC" w:rsidRDefault="006A68AC">
            <w:pPr>
              <w:widowControl/>
              <w:jc w:val="center"/>
              <w:textAlignment w:val="center"/>
              <w:rPr>
                <w:sz w:val="21"/>
                <w:szCs w:val="21"/>
              </w:rPr>
            </w:pPr>
            <w:r>
              <w:rPr>
                <w:rFonts w:hint="eastAsia"/>
                <w:sz w:val="21"/>
                <w:szCs w:val="21"/>
              </w:rPr>
              <w:t>项目供电由苍龙电网供给</w:t>
            </w:r>
          </w:p>
        </w:tc>
      </w:tr>
      <w:tr w:rsidR="006A68AC" w:rsidTr="00D36445">
        <w:trPr>
          <w:trHeight w:val="188"/>
        </w:trPr>
        <w:tc>
          <w:tcPr>
            <w:tcW w:w="0" w:type="auto"/>
            <w:vMerge/>
            <w:tcBorders>
              <w:left w:val="nil"/>
              <w:bottom w:val="single" w:sz="4" w:space="0" w:color="000000"/>
              <w:right w:val="single" w:sz="4" w:space="0" w:color="000000"/>
            </w:tcBorders>
            <w:vAlign w:val="center"/>
            <w:hideMark/>
          </w:tcPr>
          <w:p w:rsidR="006A68AC" w:rsidRDefault="006A68AC">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6A68AC" w:rsidRDefault="006A68AC">
            <w:pPr>
              <w:widowControl/>
              <w:jc w:val="center"/>
              <w:textAlignment w:val="center"/>
              <w:rPr>
                <w:kern w:val="0"/>
                <w:sz w:val="21"/>
                <w:szCs w:val="21"/>
              </w:rPr>
            </w:pPr>
            <w:r>
              <w:rPr>
                <w:rFonts w:hint="eastAsia"/>
                <w:kern w:val="0"/>
                <w:sz w:val="21"/>
                <w:szCs w:val="21"/>
              </w:rPr>
              <w:t>供气</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rsidR="006A68AC" w:rsidRDefault="006A68AC">
            <w:pPr>
              <w:widowControl/>
              <w:jc w:val="center"/>
              <w:textAlignment w:val="center"/>
              <w:rPr>
                <w:sz w:val="21"/>
                <w:szCs w:val="21"/>
              </w:rPr>
            </w:pPr>
            <w:r>
              <w:rPr>
                <w:rFonts w:hint="eastAsia"/>
                <w:sz w:val="21"/>
                <w:szCs w:val="21"/>
              </w:rPr>
              <w:t>本区域规划有天然气管道</w:t>
            </w:r>
          </w:p>
        </w:tc>
      </w:tr>
      <w:tr w:rsidR="00230D0B" w:rsidTr="00230D0B">
        <w:trPr>
          <w:trHeight w:val="370"/>
        </w:trPr>
        <w:tc>
          <w:tcPr>
            <w:tcW w:w="2074" w:type="dxa"/>
            <w:vMerge w:val="restart"/>
            <w:tcBorders>
              <w:top w:val="single" w:sz="4" w:space="0" w:color="000000"/>
              <w:left w:val="nil"/>
              <w:bottom w:val="single" w:sz="12" w:space="0" w:color="000000"/>
              <w:right w:val="single" w:sz="4" w:space="0" w:color="000000"/>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sz w:val="21"/>
                <w:szCs w:val="21"/>
              </w:rPr>
              <w:t>环保工程</w:t>
            </w: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kern w:val="0"/>
                <w:sz w:val="21"/>
                <w:szCs w:val="21"/>
              </w:rPr>
              <w:t>废水处理</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rsidR="00230D0B" w:rsidRDefault="007F1A29">
            <w:pPr>
              <w:jc w:val="center"/>
              <w:textAlignment w:val="center"/>
              <w:rPr>
                <w:sz w:val="21"/>
                <w:szCs w:val="21"/>
              </w:rPr>
            </w:pPr>
            <w:r>
              <w:rPr>
                <w:rFonts w:hint="eastAsia"/>
                <w:sz w:val="21"/>
                <w:szCs w:val="21"/>
              </w:rPr>
              <w:t>污水处理站</w:t>
            </w:r>
          </w:p>
        </w:tc>
      </w:tr>
      <w:tr w:rsidR="00230D0B" w:rsidTr="00230D0B">
        <w:trPr>
          <w:trHeight w:val="376"/>
        </w:trPr>
        <w:tc>
          <w:tcPr>
            <w:tcW w:w="0" w:type="auto"/>
            <w:vMerge/>
            <w:tcBorders>
              <w:top w:val="single" w:sz="4" w:space="0" w:color="000000"/>
              <w:left w:val="nil"/>
              <w:bottom w:val="single" w:sz="12" w:space="0" w:color="000000"/>
              <w:right w:val="single" w:sz="4" w:space="0" w:color="000000"/>
            </w:tcBorders>
            <w:vAlign w:val="center"/>
            <w:hideMark/>
          </w:tcPr>
          <w:p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sz w:val="21"/>
                <w:szCs w:val="21"/>
              </w:rPr>
              <w:t>废气处理</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sz w:val="21"/>
                <w:szCs w:val="21"/>
              </w:rPr>
              <w:t>锅炉烟囱</w:t>
            </w:r>
          </w:p>
        </w:tc>
      </w:tr>
      <w:tr w:rsidR="00230D0B" w:rsidTr="00230D0B">
        <w:trPr>
          <w:trHeight w:val="240"/>
        </w:trPr>
        <w:tc>
          <w:tcPr>
            <w:tcW w:w="0" w:type="auto"/>
            <w:vMerge/>
            <w:tcBorders>
              <w:top w:val="single" w:sz="4" w:space="0" w:color="000000"/>
              <w:left w:val="nil"/>
              <w:bottom w:val="single" w:sz="12" w:space="0" w:color="000000"/>
              <w:right w:val="single" w:sz="4" w:space="0" w:color="000000"/>
            </w:tcBorders>
            <w:vAlign w:val="center"/>
            <w:hideMark/>
          </w:tcPr>
          <w:p w:rsidR="00230D0B" w:rsidRDefault="00230D0B">
            <w:pPr>
              <w:widowControl/>
              <w:jc w:val="left"/>
              <w:rPr>
                <w:sz w:val="21"/>
                <w:szCs w:val="21"/>
              </w:rPr>
            </w:pPr>
          </w:p>
        </w:tc>
        <w:tc>
          <w:tcPr>
            <w:tcW w:w="166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sz w:val="21"/>
                <w:szCs w:val="21"/>
              </w:rPr>
              <w:t>固废</w:t>
            </w:r>
          </w:p>
        </w:tc>
        <w:tc>
          <w:tcPr>
            <w:tcW w:w="5217" w:type="dxa"/>
            <w:tcBorders>
              <w:top w:val="single" w:sz="4" w:space="0" w:color="000000"/>
              <w:left w:val="single" w:sz="4" w:space="0" w:color="000000"/>
              <w:bottom w:val="single" w:sz="4" w:space="0" w:color="000000"/>
              <w:right w:val="nil"/>
            </w:tcBorders>
            <w:tcMar>
              <w:top w:w="15" w:type="dxa"/>
              <w:left w:w="15" w:type="dxa"/>
              <w:bottom w:w="15" w:type="dxa"/>
              <w:right w:w="15" w:type="dxa"/>
            </w:tcMar>
            <w:vAlign w:val="center"/>
            <w:hideMark/>
          </w:tcPr>
          <w:p w:rsidR="00230D0B" w:rsidRDefault="000952EF">
            <w:pPr>
              <w:widowControl/>
              <w:jc w:val="center"/>
              <w:textAlignment w:val="center"/>
              <w:rPr>
                <w:sz w:val="21"/>
                <w:szCs w:val="21"/>
              </w:rPr>
            </w:pPr>
            <w:r>
              <w:rPr>
                <w:rFonts w:hint="eastAsia"/>
                <w:sz w:val="21"/>
                <w:szCs w:val="21"/>
              </w:rPr>
              <w:t>垃圾桶</w:t>
            </w:r>
          </w:p>
        </w:tc>
      </w:tr>
      <w:tr w:rsidR="00230D0B" w:rsidTr="00230D0B">
        <w:trPr>
          <w:trHeight w:val="443"/>
        </w:trPr>
        <w:tc>
          <w:tcPr>
            <w:tcW w:w="0" w:type="auto"/>
            <w:vMerge/>
            <w:tcBorders>
              <w:top w:val="single" w:sz="4" w:space="0" w:color="000000"/>
              <w:left w:val="nil"/>
              <w:bottom w:val="single" w:sz="12" w:space="0" w:color="000000"/>
              <w:right w:val="single" w:sz="4" w:space="0" w:color="000000"/>
            </w:tcBorders>
            <w:vAlign w:val="center"/>
            <w:hideMark/>
          </w:tcPr>
          <w:p w:rsidR="00230D0B" w:rsidRDefault="00230D0B">
            <w:pPr>
              <w:widowControl/>
              <w:jc w:val="left"/>
              <w:rPr>
                <w:sz w:val="21"/>
                <w:szCs w:val="21"/>
              </w:rPr>
            </w:pPr>
          </w:p>
        </w:tc>
        <w:tc>
          <w:tcPr>
            <w:tcW w:w="1669" w:type="dxa"/>
            <w:tcBorders>
              <w:top w:val="single" w:sz="4" w:space="0" w:color="000000"/>
              <w:left w:val="single" w:sz="4" w:space="0" w:color="000000"/>
              <w:bottom w:val="single" w:sz="12" w:space="0" w:color="000000"/>
              <w:right w:val="single" w:sz="4" w:space="0" w:color="000000"/>
            </w:tcBorders>
            <w:tcMar>
              <w:top w:w="15" w:type="dxa"/>
              <w:left w:w="15" w:type="dxa"/>
              <w:bottom w:w="15" w:type="dxa"/>
              <w:right w:w="15" w:type="dxa"/>
            </w:tcMar>
            <w:vAlign w:val="center"/>
            <w:hideMark/>
          </w:tcPr>
          <w:p w:rsidR="00230D0B" w:rsidRDefault="00230D0B">
            <w:pPr>
              <w:widowControl/>
              <w:jc w:val="center"/>
              <w:textAlignment w:val="center"/>
              <w:rPr>
                <w:sz w:val="21"/>
                <w:szCs w:val="21"/>
              </w:rPr>
            </w:pPr>
            <w:r>
              <w:rPr>
                <w:rFonts w:hint="eastAsia"/>
                <w:kern w:val="0"/>
                <w:sz w:val="21"/>
                <w:szCs w:val="21"/>
              </w:rPr>
              <w:t>噪声处理</w:t>
            </w:r>
          </w:p>
        </w:tc>
        <w:tc>
          <w:tcPr>
            <w:tcW w:w="5217" w:type="dxa"/>
            <w:tcBorders>
              <w:top w:val="single" w:sz="4" w:space="0" w:color="000000"/>
              <w:left w:val="single" w:sz="4" w:space="0" w:color="000000"/>
              <w:bottom w:val="single" w:sz="12" w:space="0" w:color="000000"/>
              <w:right w:val="nil"/>
            </w:tcBorders>
            <w:tcMar>
              <w:top w:w="15" w:type="dxa"/>
              <w:left w:w="15" w:type="dxa"/>
              <w:bottom w:w="15" w:type="dxa"/>
              <w:right w:w="15" w:type="dxa"/>
            </w:tcMar>
            <w:vAlign w:val="center"/>
            <w:hideMark/>
          </w:tcPr>
          <w:p w:rsidR="00230D0B" w:rsidRDefault="00230D0B" w:rsidP="00DD2CE8">
            <w:pPr>
              <w:widowControl/>
              <w:jc w:val="center"/>
              <w:textAlignment w:val="center"/>
              <w:rPr>
                <w:sz w:val="21"/>
                <w:szCs w:val="21"/>
              </w:rPr>
            </w:pPr>
            <w:r>
              <w:rPr>
                <w:rFonts w:hint="eastAsia"/>
                <w:sz w:val="21"/>
                <w:szCs w:val="21"/>
              </w:rPr>
              <w:t>隔声</w:t>
            </w:r>
          </w:p>
        </w:tc>
      </w:tr>
    </w:tbl>
    <w:p w:rsidR="00DC7AFD" w:rsidRPr="00DC7AFD" w:rsidRDefault="00DC7AFD" w:rsidP="002F60BD">
      <w:pPr>
        <w:ind w:firstLineChars="200" w:firstLine="361"/>
        <w:jc w:val="center"/>
        <w:rPr>
          <w:b/>
          <w:sz w:val="18"/>
          <w:szCs w:val="18"/>
        </w:rPr>
      </w:pPr>
    </w:p>
    <w:p w:rsidR="0015450E" w:rsidRDefault="002F60BD" w:rsidP="002F60BD">
      <w:pPr>
        <w:pStyle w:val="2"/>
      </w:pPr>
      <w:bookmarkStart w:id="11" w:name="_Toc9259302"/>
      <w:r>
        <w:rPr>
          <w:rFonts w:hint="eastAsia"/>
        </w:rPr>
        <w:t>3.3</w:t>
      </w:r>
      <w:r>
        <w:rPr>
          <w:rFonts w:hint="eastAsia"/>
        </w:rPr>
        <w:t>主要原辅材料及燃料</w:t>
      </w:r>
      <w:bookmarkEnd w:id="11"/>
    </w:p>
    <w:p w:rsidR="002F60BD" w:rsidRDefault="002F60BD" w:rsidP="00A21AD3">
      <w:pPr>
        <w:ind w:firstLineChars="200" w:firstLine="560"/>
      </w:pPr>
      <w:r>
        <w:rPr>
          <w:rFonts w:hint="eastAsia"/>
        </w:rPr>
        <w:t>本项目为白酒生产，勾兑包装。主要原辅材料及用量：</w:t>
      </w:r>
      <w:r w:rsidR="000952EF">
        <w:rPr>
          <w:rFonts w:hint="eastAsia"/>
        </w:rPr>
        <w:t xml:space="preserve"> </w:t>
      </w:r>
    </w:p>
    <w:p w:rsidR="000952EF" w:rsidRPr="000952EF" w:rsidRDefault="000952EF" w:rsidP="000952EF">
      <w:pPr>
        <w:ind w:firstLineChars="200" w:firstLine="422"/>
        <w:jc w:val="center"/>
        <w:rPr>
          <w:b/>
          <w:sz w:val="21"/>
          <w:szCs w:val="21"/>
        </w:rPr>
      </w:pPr>
      <w:r w:rsidRPr="000952EF">
        <w:rPr>
          <w:rFonts w:hint="eastAsia"/>
          <w:b/>
          <w:sz w:val="21"/>
          <w:szCs w:val="21"/>
        </w:rPr>
        <w:t>表</w:t>
      </w:r>
      <w:r w:rsidRPr="000952EF">
        <w:rPr>
          <w:rFonts w:hint="eastAsia"/>
          <w:b/>
          <w:sz w:val="21"/>
          <w:szCs w:val="21"/>
        </w:rPr>
        <w:t xml:space="preserve">3-2  </w:t>
      </w:r>
      <w:r w:rsidRPr="000952EF">
        <w:rPr>
          <w:rFonts w:hint="eastAsia"/>
          <w:b/>
          <w:sz w:val="21"/>
          <w:szCs w:val="21"/>
        </w:rPr>
        <w:t>原辅材料及能源消耗量</w:t>
      </w:r>
    </w:p>
    <w:tbl>
      <w:tblPr>
        <w:tblStyle w:val="a3"/>
        <w:tblW w:w="0" w:type="auto"/>
        <w:jc w:val="center"/>
        <w:tblLook w:val="04A0"/>
      </w:tblPr>
      <w:tblGrid>
        <w:gridCol w:w="636"/>
        <w:gridCol w:w="636"/>
        <w:gridCol w:w="1348"/>
        <w:gridCol w:w="855"/>
        <w:gridCol w:w="744"/>
      </w:tblGrid>
      <w:tr w:rsidR="000952EF" w:rsidRPr="000952EF" w:rsidTr="000952EF">
        <w:trPr>
          <w:jc w:val="center"/>
        </w:trPr>
        <w:tc>
          <w:tcPr>
            <w:tcW w:w="0" w:type="auto"/>
            <w:vAlign w:val="center"/>
          </w:tcPr>
          <w:p w:rsidR="000952EF" w:rsidRPr="000952EF" w:rsidRDefault="000952EF" w:rsidP="000952EF">
            <w:pPr>
              <w:jc w:val="center"/>
              <w:rPr>
                <w:sz w:val="21"/>
                <w:szCs w:val="21"/>
              </w:rPr>
            </w:pPr>
            <w:r>
              <w:rPr>
                <w:rFonts w:hint="eastAsia"/>
                <w:sz w:val="21"/>
                <w:szCs w:val="21"/>
              </w:rPr>
              <w:t>序号</w:t>
            </w:r>
          </w:p>
        </w:tc>
        <w:tc>
          <w:tcPr>
            <w:tcW w:w="0" w:type="auto"/>
            <w:vAlign w:val="center"/>
          </w:tcPr>
          <w:p w:rsidR="000952EF" w:rsidRPr="000952EF" w:rsidRDefault="000952EF" w:rsidP="000952EF">
            <w:pPr>
              <w:jc w:val="center"/>
              <w:rPr>
                <w:sz w:val="21"/>
                <w:szCs w:val="21"/>
              </w:rPr>
            </w:pPr>
            <w:r>
              <w:rPr>
                <w:rFonts w:hint="eastAsia"/>
                <w:sz w:val="21"/>
                <w:szCs w:val="21"/>
              </w:rPr>
              <w:t>名称</w:t>
            </w:r>
          </w:p>
        </w:tc>
        <w:tc>
          <w:tcPr>
            <w:tcW w:w="0" w:type="auto"/>
            <w:vAlign w:val="center"/>
          </w:tcPr>
          <w:p w:rsidR="000952EF" w:rsidRPr="000952EF" w:rsidRDefault="000952EF" w:rsidP="000952EF">
            <w:pPr>
              <w:jc w:val="center"/>
              <w:rPr>
                <w:sz w:val="21"/>
                <w:szCs w:val="21"/>
              </w:rPr>
            </w:pPr>
            <w:r>
              <w:rPr>
                <w:rFonts w:hint="eastAsia"/>
                <w:sz w:val="21"/>
                <w:szCs w:val="21"/>
              </w:rPr>
              <w:t>单位</w:t>
            </w:r>
          </w:p>
        </w:tc>
        <w:tc>
          <w:tcPr>
            <w:tcW w:w="0" w:type="auto"/>
            <w:vAlign w:val="center"/>
          </w:tcPr>
          <w:p w:rsidR="000952EF" w:rsidRPr="000952EF" w:rsidRDefault="000952EF" w:rsidP="000952EF">
            <w:pPr>
              <w:jc w:val="center"/>
              <w:rPr>
                <w:sz w:val="21"/>
                <w:szCs w:val="21"/>
              </w:rPr>
            </w:pPr>
            <w:r>
              <w:rPr>
                <w:rFonts w:hint="eastAsia"/>
                <w:sz w:val="21"/>
                <w:szCs w:val="21"/>
              </w:rPr>
              <w:t>数量</w:t>
            </w:r>
          </w:p>
        </w:tc>
        <w:tc>
          <w:tcPr>
            <w:tcW w:w="0" w:type="auto"/>
            <w:vAlign w:val="center"/>
          </w:tcPr>
          <w:p w:rsidR="000952EF" w:rsidRPr="000952EF" w:rsidRDefault="000952EF" w:rsidP="000952EF">
            <w:pPr>
              <w:jc w:val="center"/>
              <w:rPr>
                <w:sz w:val="21"/>
                <w:szCs w:val="21"/>
              </w:rPr>
            </w:pPr>
            <w:r>
              <w:rPr>
                <w:rFonts w:hint="eastAsia"/>
                <w:sz w:val="21"/>
                <w:szCs w:val="21"/>
              </w:rPr>
              <w:t>备注</w:t>
            </w:r>
          </w:p>
        </w:tc>
      </w:tr>
      <w:tr w:rsidR="000952EF" w:rsidRPr="000952EF" w:rsidTr="000952EF">
        <w:trPr>
          <w:jc w:val="center"/>
        </w:trPr>
        <w:tc>
          <w:tcPr>
            <w:tcW w:w="0" w:type="auto"/>
            <w:vAlign w:val="center"/>
          </w:tcPr>
          <w:p w:rsidR="000952EF" w:rsidRPr="000952EF" w:rsidRDefault="000952EF" w:rsidP="000952EF">
            <w:pPr>
              <w:jc w:val="center"/>
              <w:rPr>
                <w:sz w:val="21"/>
                <w:szCs w:val="21"/>
              </w:rPr>
            </w:pPr>
            <w:r>
              <w:rPr>
                <w:rFonts w:hint="eastAsia"/>
                <w:sz w:val="21"/>
                <w:szCs w:val="21"/>
              </w:rPr>
              <w:t>1</w:t>
            </w:r>
          </w:p>
        </w:tc>
        <w:tc>
          <w:tcPr>
            <w:tcW w:w="0" w:type="auto"/>
            <w:vAlign w:val="center"/>
          </w:tcPr>
          <w:p w:rsidR="000952EF" w:rsidRPr="000952EF" w:rsidRDefault="000952EF" w:rsidP="000952EF">
            <w:pPr>
              <w:jc w:val="center"/>
              <w:rPr>
                <w:sz w:val="21"/>
                <w:szCs w:val="21"/>
              </w:rPr>
            </w:pPr>
            <w:r>
              <w:rPr>
                <w:rFonts w:hint="eastAsia"/>
                <w:sz w:val="21"/>
                <w:szCs w:val="21"/>
              </w:rPr>
              <w:t>高粱</w:t>
            </w:r>
          </w:p>
        </w:tc>
        <w:tc>
          <w:tcPr>
            <w:tcW w:w="0" w:type="auto"/>
            <w:vAlign w:val="center"/>
          </w:tcPr>
          <w:p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rsidR="000952EF" w:rsidRPr="000952EF" w:rsidRDefault="00B2639E" w:rsidP="000952EF">
            <w:pPr>
              <w:jc w:val="center"/>
              <w:rPr>
                <w:sz w:val="21"/>
                <w:szCs w:val="21"/>
              </w:rPr>
            </w:pPr>
            <w:r>
              <w:rPr>
                <w:rFonts w:hint="eastAsia"/>
                <w:sz w:val="21"/>
                <w:szCs w:val="21"/>
              </w:rPr>
              <w:t>120</w:t>
            </w:r>
          </w:p>
        </w:tc>
        <w:tc>
          <w:tcPr>
            <w:tcW w:w="0" w:type="auto"/>
            <w:vAlign w:val="center"/>
          </w:tcPr>
          <w:p w:rsidR="000952EF" w:rsidRPr="000952EF" w:rsidRDefault="000952EF" w:rsidP="000952EF">
            <w:pPr>
              <w:jc w:val="center"/>
              <w:rPr>
                <w:sz w:val="21"/>
                <w:szCs w:val="21"/>
              </w:rPr>
            </w:pPr>
          </w:p>
        </w:tc>
      </w:tr>
      <w:tr w:rsidR="000952EF" w:rsidRPr="000952EF" w:rsidTr="000952EF">
        <w:trPr>
          <w:jc w:val="center"/>
        </w:trPr>
        <w:tc>
          <w:tcPr>
            <w:tcW w:w="0" w:type="auto"/>
            <w:vAlign w:val="center"/>
          </w:tcPr>
          <w:p w:rsidR="000952EF" w:rsidRPr="000952EF" w:rsidRDefault="000952EF" w:rsidP="000952EF">
            <w:pPr>
              <w:jc w:val="center"/>
              <w:rPr>
                <w:sz w:val="21"/>
                <w:szCs w:val="21"/>
              </w:rPr>
            </w:pPr>
            <w:r>
              <w:rPr>
                <w:rFonts w:hint="eastAsia"/>
                <w:sz w:val="21"/>
                <w:szCs w:val="21"/>
              </w:rPr>
              <w:t>2</w:t>
            </w:r>
          </w:p>
        </w:tc>
        <w:tc>
          <w:tcPr>
            <w:tcW w:w="0" w:type="auto"/>
            <w:vAlign w:val="center"/>
          </w:tcPr>
          <w:p w:rsidR="000952EF" w:rsidRPr="000952EF" w:rsidRDefault="00B2639E" w:rsidP="000952EF">
            <w:pPr>
              <w:jc w:val="center"/>
              <w:rPr>
                <w:sz w:val="21"/>
                <w:szCs w:val="21"/>
              </w:rPr>
            </w:pPr>
            <w:r>
              <w:rPr>
                <w:rFonts w:hint="eastAsia"/>
                <w:sz w:val="21"/>
                <w:szCs w:val="21"/>
              </w:rPr>
              <w:t>大曲</w:t>
            </w:r>
          </w:p>
        </w:tc>
        <w:tc>
          <w:tcPr>
            <w:tcW w:w="0" w:type="auto"/>
            <w:vAlign w:val="center"/>
          </w:tcPr>
          <w:p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rsidR="000952EF" w:rsidRPr="000952EF" w:rsidRDefault="00B2639E" w:rsidP="000952EF">
            <w:pPr>
              <w:jc w:val="center"/>
              <w:rPr>
                <w:sz w:val="21"/>
                <w:szCs w:val="21"/>
              </w:rPr>
            </w:pPr>
            <w:r>
              <w:rPr>
                <w:rFonts w:hint="eastAsia"/>
                <w:sz w:val="21"/>
                <w:szCs w:val="21"/>
              </w:rPr>
              <w:t>144</w:t>
            </w:r>
          </w:p>
        </w:tc>
        <w:tc>
          <w:tcPr>
            <w:tcW w:w="0" w:type="auto"/>
            <w:vAlign w:val="center"/>
          </w:tcPr>
          <w:p w:rsidR="000952EF" w:rsidRPr="000952EF" w:rsidRDefault="000952EF" w:rsidP="000952EF">
            <w:pPr>
              <w:jc w:val="center"/>
              <w:rPr>
                <w:sz w:val="21"/>
                <w:szCs w:val="21"/>
              </w:rPr>
            </w:pPr>
          </w:p>
        </w:tc>
      </w:tr>
      <w:tr w:rsidR="000952EF" w:rsidRPr="000952EF" w:rsidTr="000952EF">
        <w:trPr>
          <w:jc w:val="center"/>
        </w:trPr>
        <w:tc>
          <w:tcPr>
            <w:tcW w:w="0" w:type="auto"/>
            <w:vAlign w:val="center"/>
          </w:tcPr>
          <w:p w:rsidR="000952EF" w:rsidRPr="000952EF" w:rsidRDefault="000952EF" w:rsidP="000952EF">
            <w:pPr>
              <w:jc w:val="center"/>
              <w:rPr>
                <w:sz w:val="21"/>
                <w:szCs w:val="21"/>
              </w:rPr>
            </w:pPr>
            <w:r>
              <w:rPr>
                <w:rFonts w:hint="eastAsia"/>
                <w:sz w:val="21"/>
                <w:szCs w:val="21"/>
              </w:rPr>
              <w:t>3</w:t>
            </w:r>
          </w:p>
        </w:tc>
        <w:tc>
          <w:tcPr>
            <w:tcW w:w="0" w:type="auto"/>
            <w:vAlign w:val="center"/>
          </w:tcPr>
          <w:p w:rsidR="000952EF" w:rsidRPr="000952EF" w:rsidRDefault="000952EF" w:rsidP="000952EF">
            <w:pPr>
              <w:jc w:val="center"/>
              <w:rPr>
                <w:sz w:val="21"/>
                <w:szCs w:val="21"/>
              </w:rPr>
            </w:pPr>
            <w:r>
              <w:rPr>
                <w:rFonts w:hint="eastAsia"/>
                <w:sz w:val="21"/>
                <w:szCs w:val="21"/>
              </w:rPr>
              <w:t>谷壳</w:t>
            </w:r>
          </w:p>
        </w:tc>
        <w:tc>
          <w:tcPr>
            <w:tcW w:w="0" w:type="auto"/>
            <w:vAlign w:val="center"/>
          </w:tcPr>
          <w:p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rsidR="000952EF" w:rsidRPr="000952EF" w:rsidRDefault="00B2639E" w:rsidP="000952EF">
            <w:pPr>
              <w:jc w:val="center"/>
              <w:rPr>
                <w:sz w:val="21"/>
                <w:szCs w:val="21"/>
              </w:rPr>
            </w:pPr>
            <w:r>
              <w:rPr>
                <w:rFonts w:hint="eastAsia"/>
                <w:sz w:val="21"/>
                <w:szCs w:val="21"/>
              </w:rPr>
              <w:t>12</w:t>
            </w:r>
          </w:p>
        </w:tc>
        <w:tc>
          <w:tcPr>
            <w:tcW w:w="0" w:type="auto"/>
            <w:vAlign w:val="center"/>
          </w:tcPr>
          <w:p w:rsidR="000952EF" w:rsidRPr="000952EF" w:rsidRDefault="000952EF" w:rsidP="000952EF">
            <w:pPr>
              <w:jc w:val="center"/>
              <w:rPr>
                <w:sz w:val="21"/>
                <w:szCs w:val="21"/>
              </w:rPr>
            </w:pPr>
          </w:p>
        </w:tc>
      </w:tr>
      <w:tr w:rsidR="000952EF" w:rsidRPr="000952EF" w:rsidTr="000952EF">
        <w:trPr>
          <w:jc w:val="center"/>
        </w:trPr>
        <w:tc>
          <w:tcPr>
            <w:tcW w:w="0" w:type="auto"/>
            <w:vAlign w:val="center"/>
          </w:tcPr>
          <w:p w:rsidR="000952EF" w:rsidRPr="000952EF" w:rsidRDefault="00025621" w:rsidP="000952EF">
            <w:pPr>
              <w:jc w:val="center"/>
              <w:rPr>
                <w:sz w:val="21"/>
                <w:szCs w:val="21"/>
              </w:rPr>
            </w:pPr>
            <w:r>
              <w:rPr>
                <w:rFonts w:hint="eastAsia"/>
                <w:sz w:val="21"/>
                <w:szCs w:val="21"/>
              </w:rPr>
              <w:t>4</w:t>
            </w:r>
          </w:p>
        </w:tc>
        <w:tc>
          <w:tcPr>
            <w:tcW w:w="0" w:type="auto"/>
            <w:vAlign w:val="center"/>
          </w:tcPr>
          <w:p w:rsidR="000952EF" w:rsidRPr="000952EF" w:rsidRDefault="000952EF" w:rsidP="000952EF">
            <w:pPr>
              <w:jc w:val="center"/>
              <w:rPr>
                <w:sz w:val="21"/>
                <w:szCs w:val="21"/>
              </w:rPr>
            </w:pPr>
            <w:r>
              <w:rPr>
                <w:rFonts w:hint="eastAsia"/>
                <w:sz w:val="21"/>
                <w:szCs w:val="21"/>
              </w:rPr>
              <w:t>窖泥</w:t>
            </w:r>
          </w:p>
        </w:tc>
        <w:tc>
          <w:tcPr>
            <w:tcW w:w="0" w:type="auto"/>
            <w:vAlign w:val="center"/>
          </w:tcPr>
          <w:p w:rsidR="000952EF" w:rsidRPr="000952EF" w:rsidRDefault="000952EF" w:rsidP="000952EF">
            <w:pPr>
              <w:jc w:val="center"/>
              <w:rPr>
                <w:sz w:val="21"/>
                <w:szCs w:val="21"/>
              </w:rPr>
            </w:pPr>
            <w:r w:rsidRPr="000952EF">
              <w:rPr>
                <w:rFonts w:hint="eastAsia"/>
                <w:sz w:val="21"/>
                <w:szCs w:val="21"/>
              </w:rPr>
              <w:t>t/a</w:t>
            </w:r>
          </w:p>
        </w:tc>
        <w:tc>
          <w:tcPr>
            <w:tcW w:w="0" w:type="auto"/>
            <w:vAlign w:val="center"/>
          </w:tcPr>
          <w:p w:rsidR="000952EF" w:rsidRPr="000952EF" w:rsidRDefault="00B2639E" w:rsidP="000952EF">
            <w:pPr>
              <w:jc w:val="center"/>
              <w:rPr>
                <w:sz w:val="21"/>
                <w:szCs w:val="21"/>
              </w:rPr>
            </w:pPr>
            <w:r>
              <w:rPr>
                <w:rFonts w:hint="eastAsia"/>
                <w:sz w:val="21"/>
                <w:szCs w:val="21"/>
              </w:rPr>
              <w:t>4.5</w:t>
            </w:r>
          </w:p>
        </w:tc>
        <w:tc>
          <w:tcPr>
            <w:tcW w:w="0" w:type="auto"/>
            <w:vAlign w:val="center"/>
          </w:tcPr>
          <w:p w:rsidR="000952EF" w:rsidRPr="000952EF" w:rsidRDefault="000952EF" w:rsidP="000952EF">
            <w:pPr>
              <w:jc w:val="center"/>
              <w:rPr>
                <w:sz w:val="21"/>
                <w:szCs w:val="21"/>
              </w:rPr>
            </w:pPr>
          </w:p>
        </w:tc>
      </w:tr>
      <w:tr w:rsidR="000952EF" w:rsidRPr="000952EF" w:rsidTr="000952EF">
        <w:trPr>
          <w:jc w:val="center"/>
        </w:trPr>
        <w:tc>
          <w:tcPr>
            <w:tcW w:w="0" w:type="auto"/>
            <w:vAlign w:val="center"/>
          </w:tcPr>
          <w:p w:rsidR="000952EF" w:rsidRPr="000952EF" w:rsidRDefault="00025621" w:rsidP="000952EF">
            <w:pPr>
              <w:jc w:val="center"/>
              <w:rPr>
                <w:sz w:val="21"/>
                <w:szCs w:val="21"/>
              </w:rPr>
            </w:pPr>
            <w:r>
              <w:rPr>
                <w:rFonts w:hint="eastAsia"/>
                <w:sz w:val="21"/>
                <w:szCs w:val="21"/>
              </w:rPr>
              <w:t>5</w:t>
            </w:r>
          </w:p>
        </w:tc>
        <w:tc>
          <w:tcPr>
            <w:tcW w:w="0" w:type="auto"/>
            <w:vAlign w:val="center"/>
          </w:tcPr>
          <w:p w:rsidR="000952EF" w:rsidRPr="000952EF" w:rsidRDefault="000952EF" w:rsidP="000952EF">
            <w:pPr>
              <w:jc w:val="center"/>
              <w:rPr>
                <w:sz w:val="21"/>
                <w:szCs w:val="21"/>
              </w:rPr>
            </w:pPr>
            <w:r>
              <w:rPr>
                <w:rFonts w:hint="eastAsia"/>
                <w:sz w:val="21"/>
                <w:szCs w:val="21"/>
              </w:rPr>
              <w:t>水</w:t>
            </w:r>
          </w:p>
        </w:tc>
        <w:tc>
          <w:tcPr>
            <w:tcW w:w="0" w:type="auto"/>
            <w:vAlign w:val="center"/>
          </w:tcPr>
          <w:p w:rsidR="000952EF" w:rsidRPr="000952EF" w:rsidRDefault="000952EF" w:rsidP="000952EF">
            <w:pPr>
              <w:jc w:val="center"/>
              <w:rPr>
                <w:sz w:val="21"/>
                <w:szCs w:val="21"/>
              </w:rPr>
            </w:pPr>
            <w:r>
              <w:rPr>
                <w:rFonts w:hint="eastAsia"/>
                <w:sz w:val="21"/>
                <w:szCs w:val="21"/>
              </w:rPr>
              <w:t>吨</w:t>
            </w:r>
            <w:r>
              <w:rPr>
                <w:rFonts w:hint="eastAsia"/>
                <w:sz w:val="21"/>
                <w:szCs w:val="21"/>
              </w:rPr>
              <w:t>/</w:t>
            </w:r>
            <w:r>
              <w:rPr>
                <w:rFonts w:hint="eastAsia"/>
                <w:sz w:val="21"/>
                <w:szCs w:val="21"/>
              </w:rPr>
              <w:t>年</w:t>
            </w:r>
          </w:p>
        </w:tc>
        <w:tc>
          <w:tcPr>
            <w:tcW w:w="0" w:type="auto"/>
            <w:vAlign w:val="center"/>
          </w:tcPr>
          <w:p w:rsidR="000952EF" w:rsidRPr="000952EF" w:rsidRDefault="00B2639E" w:rsidP="000952EF">
            <w:pPr>
              <w:jc w:val="center"/>
              <w:rPr>
                <w:sz w:val="21"/>
                <w:szCs w:val="21"/>
              </w:rPr>
            </w:pPr>
            <w:r>
              <w:rPr>
                <w:rFonts w:hint="eastAsia"/>
                <w:sz w:val="21"/>
                <w:szCs w:val="21"/>
              </w:rPr>
              <w:t>2250</w:t>
            </w:r>
          </w:p>
        </w:tc>
        <w:tc>
          <w:tcPr>
            <w:tcW w:w="0" w:type="auto"/>
            <w:vAlign w:val="center"/>
          </w:tcPr>
          <w:p w:rsidR="000952EF" w:rsidRPr="000952EF" w:rsidRDefault="000952EF" w:rsidP="000952EF">
            <w:pPr>
              <w:jc w:val="center"/>
              <w:rPr>
                <w:sz w:val="21"/>
                <w:szCs w:val="21"/>
              </w:rPr>
            </w:pPr>
          </w:p>
        </w:tc>
      </w:tr>
      <w:tr w:rsidR="000952EF" w:rsidRPr="000952EF" w:rsidTr="000952EF">
        <w:trPr>
          <w:jc w:val="center"/>
        </w:trPr>
        <w:tc>
          <w:tcPr>
            <w:tcW w:w="0" w:type="auto"/>
            <w:vAlign w:val="center"/>
          </w:tcPr>
          <w:p w:rsidR="000952EF" w:rsidRPr="000952EF" w:rsidRDefault="00025621" w:rsidP="000952EF">
            <w:pPr>
              <w:jc w:val="center"/>
              <w:rPr>
                <w:sz w:val="21"/>
                <w:szCs w:val="21"/>
              </w:rPr>
            </w:pPr>
            <w:r>
              <w:rPr>
                <w:rFonts w:hint="eastAsia"/>
                <w:sz w:val="21"/>
                <w:szCs w:val="21"/>
              </w:rPr>
              <w:t>6</w:t>
            </w:r>
          </w:p>
        </w:tc>
        <w:tc>
          <w:tcPr>
            <w:tcW w:w="0" w:type="auto"/>
            <w:vAlign w:val="center"/>
          </w:tcPr>
          <w:p w:rsidR="000952EF" w:rsidRPr="000952EF" w:rsidRDefault="000952EF" w:rsidP="000952EF">
            <w:pPr>
              <w:jc w:val="center"/>
              <w:rPr>
                <w:sz w:val="21"/>
                <w:szCs w:val="21"/>
              </w:rPr>
            </w:pPr>
            <w:r>
              <w:rPr>
                <w:rFonts w:hint="eastAsia"/>
                <w:sz w:val="21"/>
                <w:szCs w:val="21"/>
              </w:rPr>
              <w:t>电</w:t>
            </w:r>
          </w:p>
        </w:tc>
        <w:tc>
          <w:tcPr>
            <w:tcW w:w="0" w:type="auto"/>
            <w:vAlign w:val="center"/>
          </w:tcPr>
          <w:p w:rsidR="000952EF" w:rsidRPr="000952EF" w:rsidRDefault="000952EF" w:rsidP="000952EF">
            <w:pPr>
              <w:jc w:val="center"/>
              <w:rPr>
                <w:sz w:val="21"/>
                <w:szCs w:val="21"/>
              </w:rPr>
            </w:pPr>
            <w:r>
              <w:rPr>
                <w:rFonts w:hint="eastAsia"/>
                <w:sz w:val="21"/>
                <w:szCs w:val="21"/>
              </w:rPr>
              <w:t>千瓦时</w:t>
            </w:r>
            <w:r>
              <w:rPr>
                <w:rFonts w:hint="eastAsia"/>
                <w:sz w:val="21"/>
                <w:szCs w:val="21"/>
              </w:rPr>
              <w:t>/</w:t>
            </w:r>
            <w:r>
              <w:rPr>
                <w:rFonts w:hint="eastAsia"/>
                <w:sz w:val="21"/>
                <w:szCs w:val="21"/>
              </w:rPr>
              <w:t>年</w:t>
            </w:r>
          </w:p>
        </w:tc>
        <w:tc>
          <w:tcPr>
            <w:tcW w:w="0" w:type="auto"/>
            <w:vAlign w:val="center"/>
          </w:tcPr>
          <w:p w:rsidR="000952EF" w:rsidRPr="000952EF" w:rsidRDefault="00B2639E" w:rsidP="000952EF">
            <w:pPr>
              <w:jc w:val="center"/>
              <w:rPr>
                <w:sz w:val="21"/>
                <w:szCs w:val="21"/>
              </w:rPr>
            </w:pPr>
            <w:r>
              <w:rPr>
                <w:rFonts w:hint="eastAsia"/>
                <w:sz w:val="21"/>
                <w:szCs w:val="21"/>
              </w:rPr>
              <w:t>4500</w:t>
            </w:r>
          </w:p>
        </w:tc>
        <w:tc>
          <w:tcPr>
            <w:tcW w:w="0" w:type="auto"/>
            <w:vAlign w:val="center"/>
          </w:tcPr>
          <w:p w:rsidR="000952EF" w:rsidRPr="000952EF" w:rsidRDefault="000952EF" w:rsidP="000952EF">
            <w:pPr>
              <w:jc w:val="center"/>
              <w:rPr>
                <w:sz w:val="21"/>
                <w:szCs w:val="21"/>
              </w:rPr>
            </w:pPr>
          </w:p>
        </w:tc>
      </w:tr>
      <w:tr w:rsidR="000952EF" w:rsidRPr="000952EF" w:rsidTr="000952EF">
        <w:trPr>
          <w:jc w:val="center"/>
        </w:trPr>
        <w:tc>
          <w:tcPr>
            <w:tcW w:w="0" w:type="auto"/>
            <w:vAlign w:val="center"/>
          </w:tcPr>
          <w:p w:rsidR="000952EF" w:rsidRPr="000952EF" w:rsidRDefault="00025621" w:rsidP="000952EF">
            <w:pPr>
              <w:jc w:val="center"/>
              <w:rPr>
                <w:sz w:val="21"/>
                <w:szCs w:val="21"/>
              </w:rPr>
            </w:pPr>
            <w:r>
              <w:rPr>
                <w:rFonts w:hint="eastAsia"/>
                <w:sz w:val="21"/>
                <w:szCs w:val="21"/>
              </w:rPr>
              <w:t>7</w:t>
            </w:r>
          </w:p>
        </w:tc>
        <w:tc>
          <w:tcPr>
            <w:tcW w:w="0" w:type="auto"/>
            <w:vAlign w:val="center"/>
          </w:tcPr>
          <w:p w:rsidR="000952EF" w:rsidRPr="000952EF" w:rsidRDefault="000952EF" w:rsidP="000952EF">
            <w:pPr>
              <w:jc w:val="center"/>
              <w:rPr>
                <w:sz w:val="21"/>
                <w:szCs w:val="21"/>
              </w:rPr>
            </w:pPr>
            <w:r>
              <w:rPr>
                <w:rFonts w:hint="eastAsia"/>
                <w:sz w:val="21"/>
                <w:szCs w:val="21"/>
              </w:rPr>
              <w:t>燃气</w:t>
            </w:r>
          </w:p>
        </w:tc>
        <w:tc>
          <w:tcPr>
            <w:tcW w:w="0" w:type="auto"/>
            <w:vAlign w:val="center"/>
          </w:tcPr>
          <w:p w:rsidR="000952EF" w:rsidRPr="000952EF" w:rsidRDefault="000952EF" w:rsidP="000952EF">
            <w:pPr>
              <w:jc w:val="center"/>
              <w:rPr>
                <w:sz w:val="21"/>
                <w:szCs w:val="21"/>
              </w:rPr>
            </w:pPr>
            <w:r>
              <w:rPr>
                <w:rFonts w:hint="eastAsia"/>
                <w:sz w:val="21"/>
                <w:szCs w:val="21"/>
              </w:rPr>
              <w:t>标立方米</w:t>
            </w:r>
            <w:r>
              <w:rPr>
                <w:rFonts w:hint="eastAsia"/>
                <w:sz w:val="21"/>
                <w:szCs w:val="21"/>
              </w:rPr>
              <w:t>/</w:t>
            </w:r>
            <w:r>
              <w:rPr>
                <w:rFonts w:hint="eastAsia"/>
                <w:sz w:val="21"/>
                <w:szCs w:val="21"/>
              </w:rPr>
              <w:t>年</w:t>
            </w:r>
          </w:p>
        </w:tc>
        <w:tc>
          <w:tcPr>
            <w:tcW w:w="0" w:type="auto"/>
            <w:vAlign w:val="center"/>
          </w:tcPr>
          <w:p w:rsidR="000952EF" w:rsidRPr="000952EF" w:rsidRDefault="00B2639E" w:rsidP="002F2AA2">
            <w:pPr>
              <w:jc w:val="center"/>
              <w:rPr>
                <w:sz w:val="21"/>
                <w:szCs w:val="21"/>
              </w:rPr>
            </w:pPr>
            <w:r>
              <w:rPr>
                <w:rFonts w:hint="eastAsia"/>
                <w:sz w:val="21"/>
                <w:szCs w:val="21"/>
              </w:rPr>
              <w:t>102000</w:t>
            </w:r>
          </w:p>
        </w:tc>
        <w:tc>
          <w:tcPr>
            <w:tcW w:w="0" w:type="auto"/>
            <w:vAlign w:val="center"/>
          </w:tcPr>
          <w:p w:rsidR="000952EF" w:rsidRPr="000952EF" w:rsidRDefault="000952EF" w:rsidP="000952EF">
            <w:pPr>
              <w:jc w:val="center"/>
              <w:rPr>
                <w:sz w:val="21"/>
                <w:szCs w:val="21"/>
              </w:rPr>
            </w:pPr>
          </w:p>
        </w:tc>
      </w:tr>
      <w:tr w:rsidR="000952EF" w:rsidRPr="000952EF" w:rsidTr="000952EF">
        <w:trPr>
          <w:jc w:val="center"/>
        </w:trPr>
        <w:tc>
          <w:tcPr>
            <w:tcW w:w="0" w:type="auto"/>
            <w:vAlign w:val="center"/>
          </w:tcPr>
          <w:p w:rsidR="000952EF" w:rsidRPr="000952EF" w:rsidRDefault="00025621" w:rsidP="000952EF">
            <w:pPr>
              <w:jc w:val="center"/>
              <w:rPr>
                <w:sz w:val="21"/>
                <w:szCs w:val="21"/>
              </w:rPr>
            </w:pPr>
            <w:r>
              <w:rPr>
                <w:rFonts w:hint="eastAsia"/>
                <w:sz w:val="21"/>
                <w:szCs w:val="21"/>
              </w:rPr>
              <w:t>8</w:t>
            </w:r>
          </w:p>
        </w:tc>
        <w:tc>
          <w:tcPr>
            <w:tcW w:w="0" w:type="auto"/>
            <w:vAlign w:val="center"/>
          </w:tcPr>
          <w:p w:rsidR="000952EF" w:rsidRPr="000952EF" w:rsidRDefault="000952EF" w:rsidP="000952EF">
            <w:pPr>
              <w:jc w:val="center"/>
              <w:rPr>
                <w:sz w:val="21"/>
                <w:szCs w:val="21"/>
              </w:rPr>
            </w:pPr>
            <w:r>
              <w:rPr>
                <w:rFonts w:hint="eastAsia"/>
                <w:sz w:val="21"/>
                <w:szCs w:val="21"/>
              </w:rPr>
              <w:t>锅炉</w:t>
            </w:r>
          </w:p>
        </w:tc>
        <w:tc>
          <w:tcPr>
            <w:tcW w:w="0" w:type="auto"/>
            <w:vAlign w:val="center"/>
          </w:tcPr>
          <w:p w:rsidR="000952EF" w:rsidRPr="000952EF" w:rsidRDefault="000952EF" w:rsidP="000952EF">
            <w:pPr>
              <w:jc w:val="center"/>
              <w:rPr>
                <w:sz w:val="21"/>
                <w:szCs w:val="21"/>
              </w:rPr>
            </w:pPr>
            <w:r>
              <w:rPr>
                <w:rFonts w:hint="eastAsia"/>
                <w:sz w:val="21"/>
                <w:szCs w:val="21"/>
              </w:rPr>
              <w:t>台</w:t>
            </w:r>
          </w:p>
        </w:tc>
        <w:tc>
          <w:tcPr>
            <w:tcW w:w="0" w:type="auto"/>
            <w:vAlign w:val="center"/>
          </w:tcPr>
          <w:p w:rsidR="000952EF" w:rsidRPr="000952EF" w:rsidRDefault="0030130B" w:rsidP="000952EF">
            <w:pPr>
              <w:jc w:val="center"/>
              <w:rPr>
                <w:sz w:val="21"/>
                <w:szCs w:val="21"/>
              </w:rPr>
            </w:pPr>
            <w:r>
              <w:rPr>
                <w:rFonts w:hint="eastAsia"/>
                <w:sz w:val="21"/>
                <w:szCs w:val="21"/>
              </w:rPr>
              <w:t>1</w:t>
            </w:r>
          </w:p>
        </w:tc>
        <w:tc>
          <w:tcPr>
            <w:tcW w:w="0" w:type="auto"/>
            <w:vAlign w:val="center"/>
          </w:tcPr>
          <w:p w:rsidR="000952EF" w:rsidRPr="000952EF" w:rsidRDefault="000952EF" w:rsidP="00DD13FE">
            <w:pPr>
              <w:jc w:val="center"/>
              <w:rPr>
                <w:sz w:val="21"/>
                <w:szCs w:val="21"/>
              </w:rPr>
            </w:pPr>
            <w:r>
              <w:rPr>
                <w:rFonts w:hint="eastAsia"/>
                <w:sz w:val="21"/>
                <w:szCs w:val="21"/>
              </w:rPr>
              <w:t>0.</w:t>
            </w:r>
            <w:r w:rsidR="00DD13FE">
              <w:rPr>
                <w:rFonts w:hint="eastAsia"/>
                <w:sz w:val="21"/>
                <w:szCs w:val="21"/>
              </w:rPr>
              <w:t>3</w:t>
            </w:r>
            <w:r>
              <w:rPr>
                <w:rFonts w:hint="eastAsia"/>
                <w:sz w:val="21"/>
                <w:szCs w:val="21"/>
              </w:rPr>
              <w:t>t/h</w:t>
            </w:r>
          </w:p>
        </w:tc>
      </w:tr>
    </w:tbl>
    <w:p w:rsidR="00A21AD3" w:rsidRDefault="00A21AD3" w:rsidP="00A21AD3">
      <w:pPr>
        <w:pStyle w:val="2"/>
      </w:pPr>
      <w:bookmarkStart w:id="12" w:name="_Toc9259303"/>
      <w:r>
        <w:rPr>
          <w:rFonts w:hint="eastAsia"/>
        </w:rPr>
        <w:t>3.4</w:t>
      </w:r>
      <w:r>
        <w:rPr>
          <w:rFonts w:hint="eastAsia"/>
        </w:rPr>
        <w:t>水源及水平衡</w:t>
      </w:r>
      <w:bookmarkEnd w:id="12"/>
    </w:p>
    <w:p w:rsidR="00A21AD3" w:rsidRDefault="00A21AD3" w:rsidP="00A21AD3">
      <w:pPr>
        <w:ind w:firstLineChars="200" w:firstLine="560"/>
      </w:pPr>
      <w:r>
        <w:rPr>
          <w:rFonts w:hint="eastAsia"/>
        </w:rPr>
        <w:t>该项目供水由茅台镇自来水管网供给。水平衡详见图</w:t>
      </w:r>
      <w:r>
        <w:rPr>
          <w:rFonts w:hint="eastAsia"/>
        </w:rPr>
        <w:t>3-1</w:t>
      </w:r>
      <w:r>
        <w:rPr>
          <w:rFonts w:hint="eastAsia"/>
        </w:rPr>
        <w:t>。</w:t>
      </w:r>
    </w:p>
    <w:p w:rsidR="00FE4352" w:rsidRDefault="00B2639E" w:rsidP="002F2AA2">
      <w:pPr>
        <w:jc w:val="left"/>
        <w:rPr>
          <w:noProof/>
        </w:rPr>
      </w:pPr>
      <w:r>
        <w:rPr>
          <w:noProof/>
        </w:rPr>
        <w:lastRenderedPageBreak/>
        <w:drawing>
          <wp:inline distT="0" distB="0" distL="0" distR="0">
            <wp:extent cx="5278120" cy="3747406"/>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278120" cy="3747406"/>
                    </a:xfrm>
                    <a:prstGeom prst="rect">
                      <a:avLst/>
                    </a:prstGeom>
                    <a:noFill/>
                    <a:ln w="9525">
                      <a:noFill/>
                      <a:miter lim="800000"/>
                      <a:headEnd/>
                      <a:tailEnd/>
                    </a:ln>
                  </pic:spPr>
                </pic:pic>
              </a:graphicData>
            </a:graphic>
          </wp:inline>
        </w:drawing>
      </w:r>
    </w:p>
    <w:p w:rsidR="00315A59" w:rsidRDefault="00315A59" w:rsidP="00FE4352">
      <w:pPr>
        <w:ind w:firstLineChars="200" w:firstLine="361"/>
        <w:jc w:val="center"/>
        <w:rPr>
          <w:b/>
          <w:sz w:val="18"/>
          <w:szCs w:val="18"/>
        </w:rPr>
      </w:pPr>
      <w:r w:rsidRPr="00315A59">
        <w:rPr>
          <w:rFonts w:hint="eastAsia"/>
          <w:b/>
          <w:sz w:val="18"/>
          <w:szCs w:val="18"/>
        </w:rPr>
        <w:t>图</w:t>
      </w:r>
      <w:r w:rsidRPr="00315A59">
        <w:rPr>
          <w:rFonts w:hint="eastAsia"/>
          <w:b/>
          <w:sz w:val="18"/>
          <w:szCs w:val="18"/>
        </w:rPr>
        <w:t xml:space="preserve">3-1 </w:t>
      </w:r>
      <w:r w:rsidRPr="00315A59">
        <w:rPr>
          <w:rFonts w:hint="eastAsia"/>
          <w:b/>
          <w:sz w:val="18"/>
          <w:szCs w:val="18"/>
        </w:rPr>
        <w:t>项目水平衡图</w:t>
      </w:r>
      <w:r w:rsidRPr="00315A59">
        <w:rPr>
          <w:rFonts w:hint="eastAsia"/>
          <w:b/>
          <w:sz w:val="18"/>
          <w:szCs w:val="18"/>
        </w:rPr>
        <w:t xml:space="preserve">   </w:t>
      </w:r>
      <w:r w:rsidRPr="00315A59">
        <w:rPr>
          <w:rFonts w:hint="eastAsia"/>
          <w:b/>
          <w:sz w:val="18"/>
          <w:szCs w:val="18"/>
        </w:rPr>
        <w:t>单位：</w:t>
      </w:r>
      <w:r w:rsidRPr="00315A59">
        <w:rPr>
          <w:rFonts w:hint="eastAsia"/>
          <w:b/>
          <w:sz w:val="18"/>
          <w:szCs w:val="18"/>
        </w:rPr>
        <w:t>m</w:t>
      </w:r>
      <w:r w:rsidRPr="00315A59">
        <w:rPr>
          <w:rFonts w:hint="eastAsia"/>
          <w:b/>
          <w:sz w:val="18"/>
          <w:szCs w:val="18"/>
          <w:vertAlign w:val="superscript"/>
        </w:rPr>
        <w:t>3</w:t>
      </w:r>
      <w:r w:rsidRPr="00315A59">
        <w:rPr>
          <w:rFonts w:hint="eastAsia"/>
          <w:b/>
          <w:sz w:val="18"/>
          <w:szCs w:val="18"/>
        </w:rPr>
        <w:t>/</w:t>
      </w:r>
      <w:r w:rsidR="00B65E8E">
        <w:rPr>
          <w:rFonts w:hint="eastAsia"/>
          <w:b/>
          <w:sz w:val="18"/>
          <w:szCs w:val="18"/>
        </w:rPr>
        <w:t>a</w:t>
      </w:r>
    </w:p>
    <w:p w:rsidR="006772FE" w:rsidRDefault="00315A59" w:rsidP="00E97915">
      <w:pPr>
        <w:pStyle w:val="2"/>
      </w:pPr>
      <w:bookmarkStart w:id="13" w:name="_Toc9259304"/>
      <w:r>
        <w:rPr>
          <w:rFonts w:hint="eastAsia"/>
        </w:rPr>
        <w:t>3.5</w:t>
      </w:r>
      <w:r>
        <w:rPr>
          <w:rFonts w:hint="eastAsia"/>
        </w:rPr>
        <w:t>生产工艺</w:t>
      </w:r>
      <w:bookmarkEnd w:id="13"/>
    </w:p>
    <w:p w:rsidR="006772FE" w:rsidRDefault="00B2639E" w:rsidP="00BA413F">
      <w:r>
        <w:rPr>
          <w:noProof/>
        </w:rPr>
        <w:drawing>
          <wp:inline distT="0" distB="0" distL="0" distR="0">
            <wp:extent cx="5278120" cy="1886831"/>
            <wp:effectExtent l="19050" t="0" r="0" b="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278120" cy="1886831"/>
                    </a:xfrm>
                    <a:prstGeom prst="rect">
                      <a:avLst/>
                    </a:prstGeom>
                    <a:noFill/>
                    <a:ln w="9525">
                      <a:noFill/>
                      <a:miter lim="800000"/>
                      <a:headEnd/>
                      <a:tailEnd/>
                    </a:ln>
                  </pic:spPr>
                </pic:pic>
              </a:graphicData>
            </a:graphic>
          </wp:inline>
        </w:drawing>
      </w:r>
    </w:p>
    <w:p w:rsidR="00B2639E" w:rsidRDefault="00B2639E" w:rsidP="00B2639E">
      <w:pPr>
        <w:jc w:val="center"/>
        <w:rPr>
          <w:rFonts w:ascii="仿宋" w:hAnsi="仿宋"/>
          <w:b/>
          <w:sz w:val="18"/>
          <w:szCs w:val="18"/>
        </w:rPr>
      </w:pPr>
      <w:r w:rsidRPr="00B2639E">
        <w:rPr>
          <w:rFonts w:ascii="仿宋" w:hAnsi="仿宋" w:hint="eastAsia"/>
          <w:b/>
          <w:sz w:val="18"/>
          <w:szCs w:val="18"/>
        </w:rPr>
        <w:t>图3-2  酱香型白酒生产工艺流程</w:t>
      </w:r>
    </w:p>
    <w:p w:rsidR="009F0940" w:rsidRDefault="009F0940" w:rsidP="00B2639E">
      <w:pPr>
        <w:jc w:val="center"/>
        <w:rPr>
          <w:rFonts w:ascii="仿宋" w:hAnsi="仿宋"/>
          <w:b/>
          <w:sz w:val="18"/>
          <w:szCs w:val="18"/>
        </w:rPr>
      </w:pPr>
      <w:r>
        <w:rPr>
          <w:rFonts w:ascii="仿宋" w:hAnsi="仿宋"/>
          <w:b/>
          <w:noProof/>
          <w:sz w:val="18"/>
          <w:szCs w:val="18"/>
        </w:rPr>
        <w:lastRenderedPageBreak/>
        <w:drawing>
          <wp:inline distT="0" distB="0" distL="0" distR="0">
            <wp:extent cx="4197985" cy="3275965"/>
            <wp:effectExtent l="19050" t="0" r="0" b="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4197985" cy="3275965"/>
                    </a:xfrm>
                    <a:prstGeom prst="rect">
                      <a:avLst/>
                    </a:prstGeom>
                    <a:noFill/>
                    <a:ln w="9525">
                      <a:noFill/>
                      <a:miter lim="800000"/>
                      <a:headEnd/>
                      <a:tailEnd/>
                    </a:ln>
                  </pic:spPr>
                </pic:pic>
              </a:graphicData>
            </a:graphic>
          </wp:inline>
        </w:drawing>
      </w:r>
    </w:p>
    <w:p w:rsidR="009F0940" w:rsidRDefault="009F0940" w:rsidP="00B2639E">
      <w:pPr>
        <w:jc w:val="center"/>
        <w:rPr>
          <w:rFonts w:ascii="仿宋" w:hAnsi="仿宋"/>
          <w:b/>
          <w:sz w:val="18"/>
          <w:szCs w:val="18"/>
        </w:rPr>
      </w:pPr>
      <w:r>
        <w:rPr>
          <w:rFonts w:ascii="仿宋" w:hAnsi="仿宋" w:hint="eastAsia"/>
          <w:b/>
          <w:sz w:val="18"/>
          <w:szCs w:val="18"/>
        </w:rPr>
        <w:t>图3-3 锅炉污染物排放节点图</w:t>
      </w:r>
    </w:p>
    <w:p w:rsidR="009F0940" w:rsidRPr="009F0940" w:rsidRDefault="009F0940" w:rsidP="00B2639E">
      <w:pPr>
        <w:jc w:val="center"/>
        <w:rPr>
          <w:rFonts w:ascii="仿宋" w:hAnsi="仿宋"/>
          <w:b/>
          <w:sz w:val="18"/>
          <w:szCs w:val="18"/>
        </w:rPr>
      </w:pPr>
      <w:r>
        <w:rPr>
          <w:rFonts w:ascii="仿宋" w:hAnsi="仿宋"/>
          <w:b/>
          <w:noProof/>
          <w:sz w:val="18"/>
          <w:szCs w:val="18"/>
        </w:rPr>
        <w:lastRenderedPageBreak/>
        <w:drawing>
          <wp:inline distT="0" distB="0" distL="0" distR="0">
            <wp:extent cx="5278120" cy="6320653"/>
            <wp:effectExtent l="19050" t="0" r="0" b="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5278120" cy="6320653"/>
                    </a:xfrm>
                    <a:prstGeom prst="rect">
                      <a:avLst/>
                    </a:prstGeom>
                    <a:noFill/>
                    <a:ln w="9525">
                      <a:noFill/>
                      <a:miter lim="800000"/>
                      <a:headEnd/>
                      <a:tailEnd/>
                    </a:ln>
                  </pic:spPr>
                </pic:pic>
              </a:graphicData>
            </a:graphic>
          </wp:inline>
        </w:drawing>
      </w:r>
    </w:p>
    <w:p w:rsidR="006772FE" w:rsidRPr="006772FE" w:rsidRDefault="006772FE" w:rsidP="008F6441">
      <w:pPr>
        <w:tabs>
          <w:tab w:val="left" w:pos="3581"/>
        </w:tabs>
        <w:jc w:val="center"/>
        <w:rPr>
          <w:b/>
          <w:color w:val="000000" w:themeColor="text1"/>
          <w:sz w:val="18"/>
          <w:szCs w:val="18"/>
        </w:rPr>
      </w:pPr>
      <w:r>
        <w:rPr>
          <w:rFonts w:hint="eastAsia"/>
          <w:b/>
          <w:color w:val="000000" w:themeColor="text1"/>
          <w:sz w:val="18"/>
          <w:szCs w:val="18"/>
        </w:rPr>
        <w:t>图</w:t>
      </w:r>
      <w:r>
        <w:rPr>
          <w:rFonts w:hint="eastAsia"/>
          <w:b/>
          <w:color w:val="000000" w:themeColor="text1"/>
          <w:sz w:val="18"/>
          <w:szCs w:val="18"/>
        </w:rPr>
        <w:t xml:space="preserve">3-4  </w:t>
      </w:r>
      <w:r>
        <w:rPr>
          <w:rFonts w:hint="eastAsia"/>
          <w:b/>
          <w:color w:val="000000" w:themeColor="text1"/>
          <w:sz w:val="18"/>
          <w:szCs w:val="18"/>
        </w:rPr>
        <w:t>制酒车间工艺流程及排污节点图</w:t>
      </w:r>
    </w:p>
    <w:p w:rsidR="00893A03" w:rsidRDefault="00893A03" w:rsidP="00893A03">
      <w:pPr>
        <w:pStyle w:val="2"/>
      </w:pPr>
      <w:bookmarkStart w:id="14" w:name="_Toc9259305"/>
      <w:r>
        <w:rPr>
          <w:rFonts w:hint="eastAsia"/>
        </w:rPr>
        <w:t>3.6</w:t>
      </w:r>
      <w:r>
        <w:rPr>
          <w:rFonts w:hint="eastAsia"/>
        </w:rPr>
        <w:t>项目变动情况</w:t>
      </w:r>
      <w:bookmarkEnd w:id="14"/>
    </w:p>
    <w:p w:rsidR="00722946" w:rsidRPr="001039BB" w:rsidRDefault="00817EC4" w:rsidP="00DB1FB2">
      <w:pPr>
        <w:spacing w:line="360" w:lineRule="auto"/>
        <w:ind w:firstLineChars="200" w:firstLine="560"/>
        <w:rPr>
          <w:rFonts w:ascii="仿宋" w:hAnsi="仿宋"/>
          <w:szCs w:val="28"/>
        </w:rPr>
      </w:pPr>
      <w:r>
        <w:rPr>
          <w:rFonts w:ascii="仿宋" w:hAnsi="仿宋" w:hint="eastAsia"/>
          <w:szCs w:val="28"/>
        </w:rPr>
        <w:t>建设单位不在厂区进行粮食破碎，已经进行了承若。其余部分</w:t>
      </w:r>
      <w:r w:rsidR="001039BB">
        <w:rPr>
          <w:rFonts w:ascii="仿宋" w:hAnsi="仿宋" w:hint="eastAsia"/>
          <w:szCs w:val="28"/>
        </w:rPr>
        <w:t>经对照《关于印发环评管理部分行业建设项目重大变动清单的通知》（环办[2015]52号），本项目实际建设情况不属于重大变动。</w:t>
      </w:r>
    </w:p>
    <w:p w:rsidR="00893A03" w:rsidRDefault="00D24337" w:rsidP="00D24337">
      <w:pPr>
        <w:pStyle w:val="1"/>
      </w:pPr>
      <w:bookmarkStart w:id="15" w:name="_Toc9259306"/>
      <w:r>
        <w:rPr>
          <w:rFonts w:hint="eastAsia"/>
        </w:rPr>
        <w:t>4</w:t>
      </w:r>
      <w:r>
        <w:rPr>
          <w:rFonts w:hint="eastAsia"/>
        </w:rPr>
        <w:t>、环境保护设施</w:t>
      </w:r>
      <w:bookmarkEnd w:id="15"/>
    </w:p>
    <w:p w:rsidR="00D24337" w:rsidRDefault="00D24337" w:rsidP="00D24337">
      <w:pPr>
        <w:pStyle w:val="2"/>
      </w:pPr>
      <w:bookmarkStart w:id="16" w:name="_Toc9259307"/>
      <w:r>
        <w:rPr>
          <w:rFonts w:hint="eastAsia"/>
        </w:rPr>
        <w:t>4.1</w:t>
      </w:r>
      <w:r>
        <w:rPr>
          <w:rFonts w:hint="eastAsia"/>
        </w:rPr>
        <w:t>污染物治理</w:t>
      </w:r>
      <w:r>
        <w:rPr>
          <w:rFonts w:hint="eastAsia"/>
        </w:rPr>
        <w:t>/</w:t>
      </w:r>
      <w:r>
        <w:rPr>
          <w:rFonts w:hint="eastAsia"/>
        </w:rPr>
        <w:t>处置设施</w:t>
      </w:r>
      <w:bookmarkEnd w:id="16"/>
    </w:p>
    <w:p w:rsidR="00D24337" w:rsidRDefault="00D24337" w:rsidP="00D24337">
      <w:pPr>
        <w:pStyle w:val="3"/>
      </w:pPr>
      <w:bookmarkStart w:id="17" w:name="_Toc9259308"/>
      <w:r>
        <w:rPr>
          <w:rFonts w:hint="eastAsia"/>
        </w:rPr>
        <w:t>4.1.1</w:t>
      </w:r>
      <w:r>
        <w:rPr>
          <w:rFonts w:hint="eastAsia"/>
        </w:rPr>
        <w:t>废水</w:t>
      </w:r>
      <w:bookmarkEnd w:id="17"/>
    </w:p>
    <w:p w:rsidR="0003642D" w:rsidRDefault="0003642D" w:rsidP="0003642D">
      <w:pPr>
        <w:spacing w:line="360" w:lineRule="auto"/>
        <w:ind w:firstLineChars="200" w:firstLine="560"/>
        <w:jc w:val="left"/>
      </w:pPr>
      <w:r>
        <w:rPr>
          <w:rFonts w:hint="eastAsia"/>
        </w:rPr>
        <w:t>项目产生的生活污水经化粪池后进入市政污水管网。</w:t>
      </w:r>
    </w:p>
    <w:p w:rsidR="0003642D" w:rsidRDefault="0003642D" w:rsidP="0003642D">
      <w:pPr>
        <w:spacing w:line="360" w:lineRule="auto"/>
        <w:ind w:firstLineChars="200" w:firstLine="560"/>
        <w:jc w:val="left"/>
      </w:pPr>
      <w:r>
        <w:rPr>
          <w:rFonts w:hint="eastAsia"/>
        </w:rPr>
        <w:lastRenderedPageBreak/>
        <w:t>生产废水（包括一次洗锅水、窖液、锅底水、蒸酒尾水、地坪及设备清洗废水、纯水制备产生的硬水、生活污水）经过</w:t>
      </w:r>
      <w:r w:rsidR="007A5412">
        <w:rPr>
          <w:rFonts w:hint="eastAsia"/>
        </w:rPr>
        <w:t>1</w:t>
      </w:r>
      <w:r>
        <w:rPr>
          <w:rFonts w:hint="eastAsia"/>
        </w:rPr>
        <w:t>个污水暂存池（</w:t>
      </w:r>
      <w:r>
        <w:rPr>
          <w:rFonts w:hint="eastAsia"/>
        </w:rPr>
        <w:t>40</w:t>
      </w:r>
      <w:r>
        <w:t>m</w:t>
      </w:r>
      <w:r>
        <w:rPr>
          <w:vertAlign w:val="superscript"/>
        </w:rPr>
        <w:t>3</w:t>
      </w:r>
      <w:r>
        <w:rPr>
          <w:rFonts w:hint="eastAsia"/>
        </w:rPr>
        <w:t>）收集后，用泵打入市政污水管网。</w:t>
      </w:r>
    </w:p>
    <w:p w:rsidR="0003642D" w:rsidRDefault="0003642D" w:rsidP="0003642D">
      <w:pPr>
        <w:spacing w:line="360" w:lineRule="auto"/>
        <w:ind w:firstLineChars="200" w:firstLine="560"/>
        <w:jc w:val="left"/>
      </w:pPr>
      <w:r>
        <w:rPr>
          <w:rFonts w:hint="eastAsia"/>
        </w:rPr>
        <w:t>项目没有设置事故池。</w:t>
      </w:r>
    </w:p>
    <w:p w:rsidR="0003642D" w:rsidRDefault="0003642D" w:rsidP="0003642D">
      <w:pPr>
        <w:spacing w:line="360" w:lineRule="auto"/>
        <w:ind w:firstLineChars="200" w:firstLine="560"/>
        <w:jc w:val="left"/>
      </w:pPr>
      <w:r>
        <w:rPr>
          <w:rFonts w:hint="eastAsia"/>
        </w:rPr>
        <w:t>本项目车间冷却水收集到两个冷却循环池（</w:t>
      </w:r>
      <w:r>
        <w:rPr>
          <w:rFonts w:hint="eastAsia"/>
        </w:rPr>
        <w:t>9</w:t>
      </w:r>
      <w:r>
        <w:t>m</w:t>
      </w:r>
      <w:r>
        <w:rPr>
          <w:vertAlign w:val="superscript"/>
        </w:rPr>
        <w:t>3</w:t>
      </w:r>
      <w:r>
        <w:rPr>
          <w:rFonts w:hint="eastAsia"/>
        </w:rPr>
        <w:t>）冷却沉淀后，用提水泵抽到高位水池再次沉淀后放回车间继续使用。</w:t>
      </w:r>
    </w:p>
    <w:p w:rsidR="008F01C3" w:rsidRPr="00130CD2" w:rsidRDefault="008F01C3" w:rsidP="00130CD2">
      <w:pPr>
        <w:pStyle w:val="3"/>
      </w:pPr>
      <w:bookmarkStart w:id="18" w:name="_Toc9259309"/>
      <w:r w:rsidRPr="00130CD2">
        <w:rPr>
          <w:rFonts w:hint="eastAsia"/>
        </w:rPr>
        <w:t>4.1.2</w:t>
      </w:r>
      <w:r w:rsidRPr="00130CD2">
        <w:rPr>
          <w:rFonts w:hint="eastAsia"/>
        </w:rPr>
        <w:t>废气</w:t>
      </w:r>
      <w:bookmarkEnd w:id="18"/>
    </w:p>
    <w:p w:rsidR="0003642D" w:rsidRDefault="0003642D" w:rsidP="0003642D">
      <w:pPr>
        <w:spacing w:line="360" w:lineRule="auto"/>
        <w:ind w:firstLineChars="200" w:firstLine="560"/>
      </w:pPr>
      <w:r>
        <w:rPr>
          <w:rFonts w:hint="eastAsia"/>
        </w:rPr>
        <w:t>粮食破碎工段没有按照《登记表》的要求采用封闭的房间进行破碎，也没有除尘设施。</w:t>
      </w:r>
    </w:p>
    <w:p w:rsidR="0003642D" w:rsidRDefault="0003642D" w:rsidP="0003642D">
      <w:pPr>
        <w:spacing w:line="360" w:lineRule="auto"/>
        <w:ind w:firstLineChars="200" w:firstLine="560"/>
      </w:pPr>
      <w:r>
        <w:rPr>
          <w:rFonts w:hint="eastAsia"/>
        </w:rPr>
        <w:t>燃气锅炉一台，设置烟囱高度</w:t>
      </w:r>
      <w:r>
        <w:t>8</w:t>
      </w:r>
      <w:r>
        <w:rPr>
          <w:rFonts w:hint="eastAsia"/>
        </w:rPr>
        <w:t>米。验收监测可以达到《锅炉大气污染物排放标准》（</w:t>
      </w:r>
      <w:r>
        <w:t>GB13271-2014</w:t>
      </w:r>
      <w:r>
        <w:rPr>
          <w:rFonts w:hint="eastAsia"/>
        </w:rPr>
        <w:t>）表</w:t>
      </w:r>
      <w:r>
        <w:t>2</w:t>
      </w:r>
      <w:r>
        <w:rPr>
          <w:rFonts w:hint="eastAsia"/>
        </w:rPr>
        <w:t>燃气标准。</w:t>
      </w:r>
    </w:p>
    <w:p w:rsidR="00C704F6" w:rsidRDefault="00C704F6" w:rsidP="0003642D">
      <w:pPr>
        <w:pStyle w:val="3"/>
        <w:tabs>
          <w:tab w:val="left" w:pos="6361"/>
        </w:tabs>
      </w:pPr>
      <w:bookmarkStart w:id="19" w:name="_Toc9259310"/>
      <w:r>
        <w:rPr>
          <w:rFonts w:hint="eastAsia"/>
        </w:rPr>
        <w:t>4.1.3</w:t>
      </w:r>
      <w:r>
        <w:rPr>
          <w:rFonts w:hint="eastAsia"/>
        </w:rPr>
        <w:t>噪声</w:t>
      </w:r>
      <w:bookmarkEnd w:id="19"/>
      <w:r w:rsidR="0003642D">
        <w:tab/>
      </w:r>
    </w:p>
    <w:p w:rsidR="0003642D" w:rsidRDefault="0003642D" w:rsidP="0003642D">
      <w:pPr>
        <w:spacing w:line="360" w:lineRule="auto"/>
        <w:ind w:firstLineChars="200" w:firstLine="560"/>
      </w:pPr>
      <w:r>
        <w:rPr>
          <w:rFonts w:hint="eastAsia"/>
        </w:rPr>
        <w:t>根据验收监测，厂区厂界噪声可以达到《工业企业厂界环境噪声排放标准》（</w:t>
      </w:r>
      <w:r>
        <w:t>GB12348-2008</w:t>
      </w:r>
      <w:r>
        <w:rPr>
          <w:rFonts w:hint="eastAsia"/>
        </w:rPr>
        <w:t>）</w:t>
      </w:r>
      <w:r>
        <w:t>2</w:t>
      </w:r>
      <w:r>
        <w:rPr>
          <w:rFonts w:hint="eastAsia"/>
        </w:rPr>
        <w:t>类标准要求。</w:t>
      </w:r>
    </w:p>
    <w:p w:rsidR="00C704F6" w:rsidRDefault="00C704F6" w:rsidP="00C704F6">
      <w:pPr>
        <w:pStyle w:val="3"/>
      </w:pPr>
      <w:bookmarkStart w:id="20" w:name="_Toc9259311"/>
      <w:r>
        <w:rPr>
          <w:rFonts w:hint="eastAsia"/>
        </w:rPr>
        <w:t>4.1.4</w:t>
      </w:r>
      <w:r>
        <w:rPr>
          <w:rFonts w:hint="eastAsia"/>
        </w:rPr>
        <w:t>固体废物</w:t>
      </w:r>
      <w:bookmarkEnd w:id="20"/>
    </w:p>
    <w:p w:rsidR="0003642D" w:rsidRDefault="0003642D" w:rsidP="0003642D">
      <w:pPr>
        <w:spacing w:line="360" w:lineRule="auto"/>
        <w:ind w:firstLineChars="200" w:firstLine="560"/>
      </w:pPr>
      <w:r>
        <w:rPr>
          <w:rFonts w:hint="eastAsia"/>
          <w:kern w:val="0"/>
        </w:rPr>
        <w:t>酒糟即产即运，不在厂区暂存，由专人回收综合利用。窖泥也是即产即运，不在厂区内暂存，送垃圾填埋场。生活垃圾送垃圾填埋场。厂区不涉及危险废物，废离子交换树脂返厂回收，没有外排。</w:t>
      </w:r>
    </w:p>
    <w:p w:rsidR="00B45323" w:rsidRDefault="00B45323" w:rsidP="00B45323">
      <w:pPr>
        <w:pStyle w:val="2"/>
      </w:pPr>
      <w:bookmarkStart w:id="21" w:name="_Toc9259312"/>
      <w:r>
        <w:rPr>
          <w:rFonts w:hint="eastAsia"/>
        </w:rPr>
        <w:t>4.2</w:t>
      </w:r>
      <w:r>
        <w:rPr>
          <w:rFonts w:hint="eastAsia"/>
        </w:rPr>
        <w:t>环境风险防范措施</w:t>
      </w:r>
      <w:bookmarkEnd w:id="21"/>
    </w:p>
    <w:p w:rsidR="00B45323" w:rsidRDefault="00B45323" w:rsidP="00DB1FB2">
      <w:pPr>
        <w:spacing w:line="360" w:lineRule="auto"/>
        <w:ind w:firstLineChars="200" w:firstLine="560"/>
      </w:pPr>
      <w:r>
        <w:rPr>
          <w:rFonts w:hint="eastAsia"/>
        </w:rPr>
        <w:t>储酒罐之间留设有足够的防火距离，制酒车间采用的是半封闭式建筑，在厂区较低处设置了事故应急池，厂区种植了大量的绿化带。</w:t>
      </w:r>
    </w:p>
    <w:p w:rsidR="00B45323" w:rsidRDefault="00B45323" w:rsidP="00B45323">
      <w:pPr>
        <w:pStyle w:val="1"/>
        <w:rPr>
          <w:color w:val="000000" w:themeColor="text1"/>
        </w:rPr>
      </w:pPr>
      <w:bookmarkStart w:id="22" w:name="_Toc9259313"/>
      <w:r>
        <w:rPr>
          <w:rFonts w:hint="eastAsia"/>
        </w:rPr>
        <w:t>5</w:t>
      </w:r>
      <w:r>
        <w:rPr>
          <w:rFonts w:hint="eastAsia"/>
        </w:rPr>
        <w:t>、</w:t>
      </w:r>
      <w:r w:rsidR="001869A0" w:rsidRPr="001C386A">
        <w:rPr>
          <w:rFonts w:hint="eastAsia"/>
          <w:color w:val="000000" w:themeColor="text1"/>
        </w:rPr>
        <w:t>审批部门审批决定</w:t>
      </w:r>
      <w:bookmarkEnd w:id="22"/>
    </w:p>
    <w:p w:rsidR="009F0940" w:rsidRDefault="009F0940" w:rsidP="009F0940">
      <w:r>
        <w:rPr>
          <w:rFonts w:hint="eastAsia"/>
        </w:rPr>
        <w:t>审批意见</w:t>
      </w:r>
    </w:p>
    <w:p w:rsidR="009F0940" w:rsidRDefault="009F0940" w:rsidP="009F0940">
      <w:pPr>
        <w:spacing w:line="360" w:lineRule="auto"/>
        <w:ind w:firstLineChars="200" w:firstLine="560"/>
      </w:pPr>
      <w:r>
        <w:rPr>
          <w:rFonts w:hint="eastAsia"/>
        </w:rPr>
        <w:t>1</w:t>
      </w:r>
      <w:r>
        <w:rPr>
          <w:rFonts w:hint="eastAsia"/>
        </w:rPr>
        <w:t>、加强大气污染防治。厂区使用</w:t>
      </w:r>
      <w:r>
        <w:rPr>
          <w:rFonts w:hint="eastAsia"/>
        </w:rPr>
        <w:t>1</w:t>
      </w:r>
      <w:r>
        <w:rPr>
          <w:rFonts w:hint="eastAsia"/>
        </w:rPr>
        <w:t>台</w:t>
      </w:r>
      <w:r>
        <w:rPr>
          <w:rFonts w:hint="eastAsia"/>
        </w:rPr>
        <w:t>0</w:t>
      </w:r>
      <w:r>
        <w:rPr>
          <w:rFonts w:hint="eastAsia"/>
        </w:rPr>
        <w:t>．</w:t>
      </w:r>
      <w:r>
        <w:rPr>
          <w:rFonts w:hint="eastAsia"/>
        </w:rPr>
        <w:t>7h</w:t>
      </w:r>
      <w:r>
        <w:rPr>
          <w:rFonts w:hint="eastAsia"/>
        </w:rPr>
        <w:t>燃气蒸气锅炉，采用天然气作为燃料，锅炉烟气由不低于</w:t>
      </w:r>
      <w:r>
        <w:rPr>
          <w:rFonts w:hint="eastAsia"/>
        </w:rPr>
        <w:t>8m</w:t>
      </w:r>
      <w:r>
        <w:rPr>
          <w:rFonts w:hint="eastAsia"/>
        </w:rPr>
        <w:t>烟肉排放：食堂安装油烟净化装置，其油烟去除效率达到</w:t>
      </w:r>
      <w:r>
        <w:rPr>
          <w:rFonts w:hint="eastAsia"/>
        </w:rPr>
        <w:t>60</w:t>
      </w:r>
      <w:r>
        <w:rPr>
          <w:rFonts w:hint="eastAsia"/>
        </w:rPr>
        <w:t>％以上：原材料高粱等粉碎过程时产生的粉尘，送入布袋除尘器处理；加强酒糟发酵车间及垃圾收集</w:t>
      </w:r>
      <w:r>
        <w:rPr>
          <w:rFonts w:hint="eastAsia"/>
        </w:rPr>
        <w:lastRenderedPageBreak/>
        <w:t>间的除臭处理。</w:t>
      </w:r>
    </w:p>
    <w:p w:rsidR="009F0940" w:rsidRDefault="009F0940" w:rsidP="009F0940">
      <w:pPr>
        <w:spacing w:line="360" w:lineRule="auto"/>
        <w:ind w:firstLineChars="200" w:firstLine="560"/>
      </w:pPr>
      <w:r>
        <w:rPr>
          <w:rFonts w:hint="eastAsia"/>
        </w:rPr>
        <w:t>2</w:t>
      </w:r>
      <w:r>
        <w:rPr>
          <w:rFonts w:hint="eastAsia"/>
        </w:rPr>
        <w:t>、应按照“雨污分流、清污分流”的原则设计、建设和完善厂区排水系统并采取相应的防渗防漏措施，修建有足够容积的循环水池，自建污水管网连至苍龙白酒企业废水集中处理厂设于文村组的排污主管。废水全部进入苍龙白酒企业废水集中处理厂，处理后达到</w:t>
      </w:r>
      <w:r>
        <w:rPr>
          <w:rFonts w:hint="eastAsia"/>
        </w:rPr>
        <w:t>GB27631</w:t>
      </w:r>
      <w:r>
        <w:rPr>
          <w:rFonts w:hint="eastAsia"/>
        </w:rPr>
        <w:t>－</w:t>
      </w:r>
      <w:r>
        <w:rPr>
          <w:rFonts w:hint="eastAsia"/>
        </w:rPr>
        <w:t>2011</w:t>
      </w:r>
      <w:r>
        <w:rPr>
          <w:rFonts w:hint="eastAsia"/>
        </w:rPr>
        <w:t>《发酵酒精和白酒工业水污染物排放标准》表</w:t>
      </w:r>
      <w:r>
        <w:rPr>
          <w:rFonts w:hint="eastAsia"/>
        </w:rPr>
        <w:t>3</w:t>
      </w:r>
      <w:r>
        <w:rPr>
          <w:rFonts w:hint="eastAsia"/>
        </w:rPr>
        <w:t>直接排放标准后外排。进入盐津河，最终进入赤水河</w:t>
      </w:r>
    </w:p>
    <w:p w:rsidR="009F0940" w:rsidRDefault="009F0940" w:rsidP="009F0940">
      <w:pPr>
        <w:spacing w:line="360" w:lineRule="auto"/>
        <w:ind w:firstLineChars="200" w:firstLine="560"/>
      </w:pPr>
      <w:r>
        <w:rPr>
          <w:rFonts w:hint="eastAsia"/>
        </w:rPr>
        <w:t>3</w:t>
      </w:r>
      <w:r>
        <w:rPr>
          <w:rFonts w:hint="eastAsia"/>
        </w:rPr>
        <w:t>、加强固体废物的综合利用。建议加盖封闭的酒糟堆放池，酒糟堆放池池底应进行防渗处理，池沿应高出地面，防止雨水入池，做到日产日清，实行封闭式运输，做到综合利用，不外排；用于发酵产生的窖泥、生活垃圾应集中收集并定期运至垃圾填埋场处置；污水处理站污泥交由当地环卫部门及时清运至仁怀市生活垃圾填埋场处置，严禁随意倾倒；废机油交由具有危废处理资质的单位进行处理，禁止随意排放。</w:t>
      </w:r>
    </w:p>
    <w:p w:rsidR="009F0940" w:rsidRDefault="009F0940" w:rsidP="009F0940">
      <w:pPr>
        <w:spacing w:line="360" w:lineRule="auto"/>
        <w:ind w:firstLineChars="200" w:firstLine="560"/>
      </w:pPr>
      <w:r>
        <w:rPr>
          <w:rFonts w:hint="eastAsia"/>
        </w:rPr>
        <w:t>4</w:t>
      </w:r>
      <w:r>
        <w:rPr>
          <w:rFonts w:hint="eastAsia"/>
        </w:rPr>
        <w:t>、生态保护措施。企业应采取生态补偿的方式来减小对环境的影响。具体措施：通过征收生态补偿费的方式，用于对赤水河上游乡镇实施植树造林、用于珍稀、特有鱼类的馴养及救护，保护赤水河生态环境。</w:t>
      </w:r>
    </w:p>
    <w:p w:rsidR="009F0940" w:rsidRDefault="009F0940" w:rsidP="009F0940">
      <w:pPr>
        <w:spacing w:line="360" w:lineRule="auto"/>
        <w:ind w:firstLineChars="200" w:firstLine="560"/>
      </w:pPr>
      <w:r>
        <w:rPr>
          <w:rFonts w:hint="eastAsia"/>
        </w:rPr>
        <w:t>5</w:t>
      </w:r>
      <w:r>
        <w:rPr>
          <w:rFonts w:hint="eastAsia"/>
        </w:rPr>
        <w:t>、总量控制。废水总量指标：</w:t>
      </w:r>
      <w:r>
        <w:rPr>
          <w:rFonts w:hint="eastAsia"/>
        </w:rPr>
        <w:t>COD0</w:t>
      </w:r>
      <w:r>
        <w:rPr>
          <w:rFonts w:hint="eastAsia"/>
        </w:rPr>
        <w:t>．</w:t>
      </w:r>
      <w:r>
        <w:rPr>
          <w:rFonts w:hint="eastAsia"/>
        </w:rPr>
        <w:t>07a</w:t>
      </w:r>
      <w:r>
        <w:rPr>
          <w:rFonts w:hint="eastAsia"/>
        </w:rPr>
        <w:t>、</w:t>
      </w:r>
      <w:r>
        <w:rPr>
          <w:rFonts w:hint="eastAsia"/>
        </w:rPr>
        <w:t>NH</w:t>
      </w:r>
      <w:r>
        <w:rPr>
          <w:rFonts w:hint="eastAsia"/>
        </w:rPr>
        <w:t>－</w:t>
      </w:r>
      <w:r>
        <w:rPr>
          <w:rFonts w:hint="eastAsia"/>
        </w:rPr>
        <w:t>NO</w:t>
      </w:r>
      <w:r>
        <w:rPr>
          <w:rFonts w:hint="eastAsia"/>
        </w:rPr>
        <w:t>．</w:t>
      </w:r>
      <w:r>
        <w:rPr>
          <w:rFonts w:hint="eastAsia"/>
        </w:rPr>
        <w:t>007a</w:t>
      </w:r>
      <w:r>
        <w:rPr>
          <w:rFonts w:hint="eastAsia"/>
        </w:rPr>
        <w:t>，该企业水污染物排放总量纳入白酒企业废水集中处理厂总量控制指标内：废气总量指标：</w:t>
      </w:r>
      <w:r>
        <w:rPr>
          <w:rFonts w:hint="eastAsia"/>
        </w:rPr>
        <w:t>SO20</w:t>
      </w:r>
      <w:r>
        <w:rPr>
          <w:rFonts w:hint="eastAsia"/>
        </w:rPr>
        <w:t>．</w:t>
      </w:r>
      <w:r>
        <w:rPr>
          <w:rFonts w:hint="eastAsia"/>
        </w:rPr>
        <w:t>00090a</w:t>
      </w:r>
      <w:r>
        <w:rPr>
          <w:rFonts w:hint="eastAsia"/>
        </w:rPr>
        <w:t>、</w:t>
      </w:r>
      <w:r>
        <w:rPr>
          <w:rFonts w:hint="eastAsia"/>
        </w:rPr>
        <w:t>NOx0</w:t>
      </w:r>
      <w:r>
        <w:rPr>
          <w:rFonts w:hint="eastAsia"/>
        </w:rPr>
        <w:t>．</w:t>
      </w:r>
      <w:r>
        <w:rPr>
          <w:rFonts w:hint="eastAsia"/>
        </w:rPr>
        <w:t>191a</w:t>
      </w:r>
      <w:r>
        <w:rPr>
          <w:rFonts w:hint="eastAsia"/>
        </w:rPr>
        <w:t>，排放总量来源于省交易平台。</w:t>
      </w:r>
    </w:p>
    <w:p w:rsidR="009F0940" w:rsidRDefault="009F0940" w:rsidP="009F0940">
      <w:pPr>
        <w:spacing w:line="360" w:lineRule="auto"/>
        <w:ind w:firstLineChars="200" w:firstLine="560"/>
      </w:pPr>
      <w:r>
        <w:rPr>
          <w:rFonts w:hint="eastAsia"/>
        </w:rPr>
        <w:t>6</w:t>
      </w:r>
      <w:r>
        <w:rPr>
          <w:rFonts w:hint="eastAsia"/>
        </w:rPr>
        <w:t>、加强运营期的环境管理，确保污水处理厂正常运行，杜绝非正常排放。强化对事故的防范，加强污水管网的维护，确保污水管网的畅通，防止因管网破裂或堵塞引起的污水泄漏污染地表水和地下水。</w:t>
      </w:r>
      <w:r>
        <w:rPr>
          <w:rFonts w:hint="eastAsia"/>
        </w:rPr>
        <w:lastRenderedPageBreak/>
        <w:t>实行排污口规范化管理，并设立标志牌。</w:t>
      </w:r>
    </w:p>
    <w:p w:rsidR="009F0940" w:rsidRDefault="009F0940" w:rsidP="009F0940">
      <w:pPr>
        <w:spacing w:line="360" w:lineRule="auto"/>
        <w:ind w:firstLineChars="200" w:firstLine="560"/>
      </w:pPr>
      <w:r>
        <w:rPr>
          <w:rFonts w:hint="eastAsia"/>
        </w:rPr>
        <w:t>7</w:t>
      </w:r>
      <w:r>
        <w:rPr>
          <w:rFonts w:hint="eastAsia"/>
        </w:rPr>
        <w:t>、应根据相关规定编制突发环境事件应急预案，制定各项安全措施和操作制度，并确保相应的应急措施落实到位。储酒罐之间应留设足够的防火距离。为了确保高浓度有机废水的事故风险，须修建一个不小于</w:t>
      </w:r>
      <w:r>
        <w:rPr>
          <w:rFonts w:hint="eastAsia"/>
        </w:rPr>
        <w:t>20m</w:t>
      </w:r>
      <w:r w:rsidRPr="009F0940">
        <w:rPr>
          <w:rFonts w:hint="eastAsia"/>
          <w:vertAlign w:val="superscript"/>
        </w:rPr>
        <w:t>2</w:t>
      </w:r>
      <w:r>
        <w:rPr>
          <w:rFonts w:hint="eastAsia"/>
        </w:rPr>
        <w:t>的事故池，用于收集事故状态下排出的高浓度有机废水，且在正常情况下保持空置，确保事故状态下高浓度有机废水不外排，严防废（污）水处理系统发生故障时引发水环境污染事件。修建有足够容积的火灾事故水池旦出现事故，及时采取措施，防止突发环境事件的发生。</w:t>
      </w:r>
    </w:p>
    <w:p w:rsidR="009F0940" w:rsidRPr="009F0940" w:rsidRDefault="009F0940" w:rsidP="009F0940">
      <w:pPr>
        <w:spacing w:line="360" w:lineRule="auto"/>
        <w:ind w:firstLineChars="200" w:firstLine="560"/>
      </w:pPr>
      <w:r>
        <w:rPr>
          <w:rFonts w:hint="eastAsia"/>
        </w:rPr>
        <w:t>8</w:t>
      </w:r>
      <w:r>
        <w:rPr>
          <w:rFonts w:hint="eastAsia"/>
        </w:rPr>
        <w:t>、按照建设项目“三同时”管理规定，应按环评要求落实环保设施与措施，待审批后，尽快申请我局环保“三同时”验收，经我局验收合格后颁发排污许可证。</w:t>
      </w:r>
    </w:p>
    <w:p w:rsidR="00E920BC" w:rsidRPr="001465D1" w:rsidRDefault="00E920BC" w:rsidP="00E920BC">
      <w:pPr>
        <w:pStyle w:val="1"/>
        <w:rPr>
          <w:color w:val="000000" w:themeColor="text1"/>
        </w:rPr>
      </w:pPr>
      <w:bookmarkStart w:id="23" w:name="_Toc9259314"/>
      <w:r w:rsidRPr="001465D1">
        <w:rPr>
          <w:rFonts w:hint="eastAsia"/>
          <w:color w:val="000000" w:themeColor="text1"/>
        </w:rPr>
        <w:t>6</w:t>
      </w:r>
      <w:r w:rsidRPr="001465D1">
        <w:rPr>
          <w:rFonts w:hint="eastAsia"/>
          <w:color w:val="000000" w:themeColor="text1"/>
        </w:rPr>
        <w:t>、验收执行标准</w:t>
      </w:r>
      <w:bookmarkEnd w:id="23"/>
    </w:p>
    <w:p w:rsidR="00B45323" w:rsidRDefault="00E920BC" w:rsidP="00E920BC">
      <w:pPr>
        <w:pStyle w:val="2"/>
      </w:pPr>
      <w:bookmarkStart w:id="24" w:name="_Toc9259315"/>
      <w:r>
        <w:rPr>
          <w:rFonts w:hint="eastAsia"/>
        </w:rPr>
        <w:t>6.1</w:t>
      </w:r>
      <w:r>
        <w:rPr>
          <w:rFonts w:hint="eastAsia"/>
        </w:rPr>
        <w:t>废气执行标准</w:t>
      </w:r>
      <w:bookmarkEnd w:id="24"/>
    </w:p>
    <w:p w:rsidR="00B05B61" w:rsidRPr="006F7108" w:rsidRDefault="00E920BC" w:rsidP="006F7108">
      <w:pPr>
        <w:ind w:firstLineChars="200" w:firstLine="560"/>
      </w:pPr>
      <w:r>
        <w:rPr>
          <w:rFonts w:hint="eastAsia"/>
        </w:rPr>
        <w:t>本项目废气按《锅炉大气污染物排放标准》（</w:t>
      </w:r>
      <w:r>
        <w:rPr>
          <w:rFonts w:hint="eastAsia"/>
        </w:rPr>
        <w:t>GB13271-2014</w:t>
      </w:r>
      <w:r>
        <w:rPr>
          <w:rFonts w:hint="eastAsia"/>
        </w:rPr>
        <w:t>）表</w:t>
      </w:r>
      <w:r>
        <w:rPr>
          <w:rFonts w:hint="eastAsia"/>
        </w:rPr>
        <w:t>2</w:t>
      </w:r>
      <w:r>
        <w:rPr>
          <w:rFonts w:hint="eastAsia"/>
        </w:rPr>
        <w:t>燃气标准。执行具体限值见表</w:t>
      </w:r>
      <w:r>
        <w:rPr>
          <w:rFonts w:hint="eastAsia"/>
        </w:rPr>
        <w:t>6-1</w:t>
      </w:r>
      <w:r>
        <w:rPr>
          <w:rFonts w:hint="eastAsia"/>
        </w:rPr>
        <w:t>。</w:t>
      </w:r>
    </w:p>
    <w:p w:rsidR="00E920BC" w:rsidRDefault="00E920BC" w:rsidP="00E920BC">
      <w:pPr>
        <w:jc w:val="center"/>
        <w:rPr>
          <w:b/>
          <w:sz w:val="21"/>
          <w:szCs w:val="21"/>
        </w:rPr>
      </w:pPr>
      <w:r w:rsidRPr="00E920BC">
        <w:rPr>
          <w:rFonts w:hint="eastAsia"/>
          <w:b/>
          <w:sz w:val="21"/>
          <w:szCs w:val="21"/>
        </w:rPr>
        <w:t>表</w:t>
      </w:r>
      <w:r w:rsidRPr="00E920BC">
        <w:rPr>
          <w:rFonts w:hint="eastAsia"/>
          <w:b/>
          <w:sz w:val="21"/>
          <w:szCs w:val="21"/>
        </w:rPr>
        <w:t>6-1</w:t>
      </w:r>
      <w:r w:rsidRPr="00E920BC">
        <w:rPr>
          <w:rFonts w:hint="eastAsia"/>
          <w:b/>
          <w:sz w:val="21"/>
          <w:szCs w:val="21"/>
        </w:rPr>
        <w:t>废气排放浓度限值</w:t>
      </w:r>
    </w:p>
    <w:tbl>
      <w:tblPr>
        <w:tblStyle w:val="a3"/>
        <w:tblW w:w="0" w:type="auto"/>
        <w:tblLook w:val="04A0"/>
      </w:tblPr>
      <w:tblGrid>
        <w:gridCol w:w="1056"/>
        <w:gridCol w:w="1476"/>
        <w:gridCol w:w="5582"/>
      </w:tblGrid>
      <w:tr w:rsidR="00E920BC" w:rsidRPr="00E920BC" w:rsidTr="00E920BC">
        <w:tc>
          <w:tcPr>
            <w:tcW w:w="0" w:type="auto"/>
            <w:vAlign w:val="center"/>
          </w:tcPr>
          <w:p w:rsidR="00E920BC" w:rsidRPr="00E920BC" w:rsidRDefault="00E920BC" w:rsidP="00E920BC">
            <w:pPr>
              <w:jc w:val="center"/>
              <w:rPr>
                <w:sz w:val="21"/>
                <w:szCs w:val="21"/>
              </w:rPr>
            </w:pPr>
            <w:r w:rsidRPr="00E920BC">
              <w:rPr>
                <w:rFonts w:hint="eastAsia"/>
                <w:sz w:val="21"/>
                <w:szCs w:val="21"/>
              </w:rPr>
              <w:t>监测项目</w:t>
            </w:r>
          </w:p>
        </w:tc>
        <w:tc>
          <w:tcPr>
            <w:tcW w:w="0" w:type="auto"/>
            <w:vAlign w:val="center"/>
          </w:tcPr>
          <w:p w:rsidR="00E920BC" w:rsidRPr="00E920BC" w:rsidRDefault="00E920BC" w:rsidP="00E920BC">
            <w:pPr>
              <w:jc w:val="center"/>
              <w:rPr>
                <w:sz w:val="21"/>
                <w:szCs w:val="21"/>
              </w:rPr>
            </w:pPr>
            <w:r w:rsidRPr="00E920BC">
              <w:rPr>
                <w:rFonts w:hint="eastAsia"/>
                <w:sz w:val="21"/>
                <w:szCs w:val="21"/>
              </w:rPr>
              <w:t>排放浓度限值</w:t>
            </w:r>
          </w:p>
        </w:tc>
        <w:tc>
          <w:tcPr>
            <w:tcW w:w="0" w:type="auto"/>
            <w:vAlign w:val="center"/>
          </w:tcPr>
          <w:p w:rsidR="00E920BC" w:rsidRPr="00E920BC" w:rsidRDefault="00E920BC" w:rsidP="00E920BC">
            <w:pPr>
              <w:jc w:val="center"/>
              <w:rPr>
                <w:sz w:val="21"/>
                <w:szCs w:val="21"/>
              </w:rPr>
            </w:pPr>
            <w:r w:rsidRPr="00E920BC">
              <w:rPr>
                <w:rFonts w:hint="eastAsia"/>
                <w:sz w:val="21"/>
                <w:szCs w:val="21"/>
              </w:rPr>
              <w:t>执行标准</w:t>
            </w:r>
          </w:p>
        </w:tc>
      </w:tr>
      <w:tr w:rsidR="00E920BC" w:rsidRPr="00E920BC" w:rsidTr="00E920BC">
        <w:tc>
          <w:tcPr>
            <w:tcW w:w="0" w:type="auto"/>
            <w:vAlign w:val="center"/>
          </w:tcPr>
          <w:p w:rsidR="00E920BC" w:rsidRPr="00E920BC" w:rsidRDefault="00E920BC" w:rsidP="00E920BC">
            <w:pPr>
              <w:jc w:val="center"/>
              <w:rPr>
                <w:sz w:val="21"/>
                <w:szCs w:val="21"/>
              </w:rPr>
            </w:pPr>
            <w:r w:rsidRPr="00E920BC">
              <w:rPr>
                <w:rFonts w:hint="eastAsia"/>
                <w:sz w:val="21"/>
                <w:szCs w:val="21"/>
              </w:rPr>
              <w:t>颗粒物</w:t>
            </w:r>
          </w:p>
        </w:tc>
        <w:tc>
          <w:tcPr>
            <w:tcW w:w="0" w:type="auto"/>
            <w:vAlign w:val="center"/>
          </w:tcPr>
          <w:p w:rsidR="00E920BC" w:rsidRPr="00E920BC" w:rsidRDefault="00E920BC" w:rsidP="00E920BC">
            <w:pPr>
              <w:jc w:val="center"/>
              <w:rPr>
                <w:sz w:val="21"/>
                <w:szCs w:val="21"/>
              </w:rPr>
            </w:pPr>
            <w:r w:rsidRPr="00E920BC">
              <w:rPr>
                <w:rFonts w:hint="eastAsia"/>
                <w:sz w:val="21"/>
                <w:szCs w:val="21"/>
              </w:rPr>
              <w:t>20</w:t>
            </w:r>
          </w:p>
        </w:tc>
        <w:tc>
          <w:tcPr>
            <w:tcW w:w="0" w:type="auto"/>
            <w:vMerge w:val="restart"/>
            <w:vAlign w:val="center"/>
          </w:tcPr>
          <w:p w:rsidR="00E920BC" w:rsidRPr="00E920BC" w:rsidRDefault="00E920BC" w:rsidP="00E920BC">
            <w:pPr>
              <w:jc w:val="center"/>
              <w:rPr>
                <w:sz w:val="21"/>
                <w:szCs w:val="21"/>
              </w:rPr>
            </w:pPr>
            <w:r w:rsidRPr="00E920BC">
              <w:rPr>
                <w:rFonts w:hint="eastAsia"/>
                <w:sz w:val="21"/>
                <w:szCs w:val="21"/>
              </w:rPr>
              <w:t>锅炉大气污染物排放标准》（</w:t>
            </w:r>
            <w:r w:rsidRPr="00E920BC">
              <w:rPr>
                <w:rFonts w:hint="eastAsia"/>
                <w:sz w:val="21"/>
                <w:szCs w:val="21"/>
              </w:rPr>
              <w:t>GB13271-2014</w:t>
            </w:r>
            <w:r w:rsidRPr="00E920BC">
              <w:rPr>
                <w:rFonts w:hint="eastAsia"/>
                <w:sz w:val="21"/>
                <w:szCs w:val="21"/>
              </w:rPr>
              <w:t>）表</w:t>
            </w:r>
            <w:r w:rsidRPr="00E920BC">
              <w:rPr>
                <w:rFonts w:hint="eastAsia"/>
                <w:sz w:val="21"/>
                <w:szCs w:val="21"/>
              </w:rPr>
              <w:t>2</w:t>
            </w:r>
            <w:r w:rsidRPr="00E920BC">
              <w:rPr>
                <w:rFonts w:hint="eastAsia"/>
                <w:sz w:val="21"/>
                <w:szCs w:val="21"/>
              </w:rPr>
              <w:t>燃气标准</w:t>
            </w:r>
          </w:p>
        </w:tc>
      </w:tr>
      <w:tr w:rsidR="00E920BC" w:rsidRPr="00E920BC" w:rsidTr="00E920BC">
        <w:tc>
          <w:tcPr>
            <w:tcW w:w="0" w:type="auto"/>
            <w:vAlign w:val="center"/>
          </w:tcPr>
          <w:p w:rsidR="00E920BC" w:rsidRPr="00E920BC" w:rsidRDefault="00E920BC" w:rsidP="00E920BC">
            <w:pPr>
              <w:jc w:val="center"/>
              <w:rPr>
                <w:sz w:val="21"/>
                <w:szCs w:val="21"/>
              </w:rPr>
            </w:pPr>
            <w:r w:rsidRPr="00E920BC">
              <w:rPr>
                <w:rFonts w:hint="eastAsia"/>
                <w:sz w:val="21"/>
                <w:szCs w:val="21"/>
              </w:rPr>
              <w:t>二氧化硫</w:t>
            </w:r>
          </w:p>
        </w:tc>
        <w:tc>
          <w:tcPr>
            <w:tcW w:w="0" w:type="auto"/>
            <w:vAlign w:val="center"/>
          </w:tcPr>
          <w:p w:rsidR="00E920BC" w:rsidRPr="00E920BC" w:rsidRDefault="00E920BC" w:rsidP="00E920BC">
            <w:pPr>
              <w:jc w:val="center"/>
              <w:rPr>
                <w:sz w:val="21"/>
                <w:szCs w:val="21"/>
              </w:rPr>
            </w:pPr>
            <w:r w:rsidRPr="00E920BC">
              <w:rPr>
                <w:rFonts w:hint="eastAsia"/>
                <w:sz w:val="21"/>
                <w:szCs w:val="21"/>
              </w:rPr>
              <w:t>50</w:t>
            </w:r>
          </w:p>
        </w:tc>
        <w:tc>
          <w:tcPr>
            <w:tcW w:w="0" w:type="auto"/>
            <w:vMerge/>
            <w:vAlign w:val="center"/>
          </w:tcPr>
          <w:p w:rsidR="00E920BC" w:rsidRPr="00E920BC" w:rsidRDefault="00E920BC" w:rsidP="00E920BC">
            <w:pPr>
              <w:jc w:val="center"/>
              <w:rPr>
                <w:sz w:val="21"/>
                <w:szCs w:val="21"/>
              </w:rPr>
            </w:pPr>
          </w:p>
        </w:tc>
      </w:tr>
      <w:tr w:rsidR="00E920BC" w:rsidRPr="00E920BC" w:rsidTr="00E920BC">
        <w:tc>
          <w:tcPr>
            <w:tcW w:w="0" w:type="auto"/>
            <w:vAlign w:val="center"/>
          </w:tcPr>
          <w:p w:rsidR="00E920BC" w:rsidRPr="00E920BC" w:rsidRDefault="00E920BC" w:rsidP="00E920BC">
            <w:pPr>
              <w:jc w:val="center"/>
              <w:rPr>
                <w:sz w:val="21"/>
                <w:szCs w:val="21"/>
              </w:rPr>
            </w:pPr>
            <w:r w:rsidRPr="00E920BC">
              <w:rPr>
                <w:rFonts w:hint="eastAsia"/>
                <w:sz w:val="21"/>
                <w:szCs w:val="21"/>
              </w:rPr>
              <w:t>氮氧化物</w:t>
            </w:r>
          </w:p>
        </w:tc>
        <w:tc>
          <w:tcPr>
            <w:tcW w:w="0" w:type="auto"/>
            <w:vAlign w:val="center"/>
          </w:tcPr>
          <w:p w:rsidR="00E920BC" w:rsidRPr="00E920BC" w:rsidRDefault="00E920BC" w:rsidP="00E920BC">
            <w:pPr>
              <w:jc w:val="center"/>
              <w:rPr>
                <w:sz w:val="21"/>
                <w:szCs w:val="21"/>
              </w:rPr>
            </w:pPr>
            <w:r w:rsidRPr="00E920BC">
              <w:rPr>
                <w:rFonts w:hint="eastAsia"/>
                <w:sz w:val="21"/>
                <w:szCs w:val="21"/>
              </w:rPr>
              <w:t>200</w:t>
            </w:r>
          </w:p>
        </w:tc>
        <w:tc>
          <w:tcPr>
            <w:tcW w:w="0" w:type="auto"/>
            <w:vMerge/>
            <w:vAlign w:val="center"/>
          </w:tcPr>
          <w:p w:rsidR="00E920BC" w:rsidRPr="00E920BC" w:rsidRDefault="00E920BC" w:rsidP="00E920BC">
            <w:pPr>
              <w:jc w:val="center"/>
              <w:rPr>
                <w:sz w:val="21"/>
                <w:szCs w:val="21"/>
              </w:rPr>
            </w:pPr>
          </w:p>
        </w:tc>
      </w:tr>
    </w:tbl>
    <w:p w:rsidR="00E920BC" w:rsidRDefault="00E920BC" w:rsidP="00E920BC">
      <w:pPr>
        <w:pStyle w:val="2"/>
      </w:pPr>
      <w:bookmarkStart w:id="25" w:name="_Toc9259316"/>
      <w:r>
        <w:rPr>
          <w:rFonts w:hint="eastAsia"/>
        </w:rPr>
        <w:t>6.2</w:t>
      </w:r>
      <w:r>
        <w:rPr>
          <w:rFonts w:hint="eastAsia"/>
        </w:rPr>
        <w:t>噪声执行标准</w:t>
      </w:r>
      <w:bookmarkEnd w:id="25"/>
    </w:p>
    <w:p w:rsidR="00C753DE" w:rsidRDefault="00C753DE" w:rsidP="00C753DE">
      <w:pPr>
        <w:ind w:firstLineChars="200" w:firstLine="560"/>
      </w:pPr>
      <w:r>
        <w:rPr>
          <w:rFonts w:hint="eastAsia"/>
        </w:rPr>
        <w:t>本项目噪声按《工业企业厂界环境噪声排放标准》（</w:t>
      </w:r>
      <w:r>
        <w:t>GB12348-2008</w:t>
      </w:r>
      <w:r>
        <w:rPr>
          <w:rFonts w:hint="eastAsia"/>
        </w:rPr>
        <w:t>）</w:t>
      </w:r>
      <w:r>
        <w:t>2</w:t>
      </w:r>
      <w:r>
        <w:rPr>
          <w:rFonts w:hint="eastAsia"/>
        </w:rPr>
        <w:t>类标准执行。执行具体限值见表</w:t>
      </w:r>
      <w:r>
        <w:t>6-2</w:t>
      </w:r>
      <w:r>
        <w:rPr>
          <w:rFonts w:hint="eastAsia"/>
        </w:rPr>
        <w:t>。</w:t>
      </w:r>
    </w:p>
    <w:p w:rsidR="00C753DE" w:rsidRDefault="00C753DE" w:rsidP="00C753DE">
      <w:pPr>
        <w:ind w:firstLineChars="200" w:firstLine="422"/>
        <w:jc w:val="center"/>
        <w:rPr>
          <w:b/>
          <w:sz w:val="21"/>
          <w:szCs w:val="21"/>
        </w:rPr>
      </w:pPr>
      <w:r>
        <w:rPr>
          <w:rFonts w:hint="eastAsia"/>
          <w:b/>
          <w:sz w:val="21"/>
          <w:szCs w:val="21"/>
        </w:rPr>
        <w:t>表</w:t>
      </w:r>
      <w:r>
        <w:rPr>
          <w:b/>
          <w:sz w:val="21"/>
          <w:szCs w:val="21"/>
        </w:rPr>
        <w:t xml:space="preserve">6-2  </w:t>
      </w:r>
      <w:r>
        <w:rPr>
          <w:rFonts w:hint="eastAsia"/>
          <w:b/>
          <w:sz w:val="21"/>
          <w:szCs w:val="21"/>
        </w:rPr>
        <w:t>噪声标准限值</w:t>
      </w:r>
    </w:p>
    <w:tbl>
      <w:tblPr>
        <w:tblStyle w:val="a3"/>
        <w:tblW w:w="0" w:type="auto"/>
        <w:tblLook w:val="04A0"/>
      </w:tblPr>
      <w:tblGrid>
        <w:gridCol w:w="1397"/>
        <w:gridCol w:w="916"/>
        <w:gridCol w:w="916"/>
        <w:gridCol w:w="5299"/>
      </w:tblGrid>
      <w:tr w:rsidR="00C753DE" w:rsidTr="00C753DE">
        <w:tc>
          <w:tcPr>
            <w:tcW w:w="0" w:type="auto"/>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rFonts w:hint="eastAsia"/>
                <w:sz w:val="21"/>
                <w:szCs w:val="21"/>
              </w:rPr>
              <w:t>监测项目</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rFonts w:hint="eastAsia"/>
                <w:sz w:val="21"/>
                <w:szCs w:val="21"/>
              </w:rPr>
              <w:t>标准限值（</w:t>
            </w:r>
            <w:r>
              <w:rPr>
                <w:sz w:val="21"/>
                <w:szCs w:val="21"/>
              </w:rPr>
              <w:t>dB</w:t>
            </w:r>
            <w:r>
              <w:rPr>
                <w:rFonts w:hint="eastAsia"/>
                <w:sz w:val="21"/>
                <w:szCs w:val="21"/>
              </w:rPr>
              <w:t>（</w:t>
            </w:r>
            <w:r>
              <w:rPr>
                <w:sz w:val="21"/>
                <w:szCs w:val="21"/>
              </w:rPr>
              <w:t>A</w:t>
            </w:r>
            <w:r>
              <w:rPr>
                <w:rFonts w:hint="eastAsia"/>
                <w:sz w:val="21"/>
                <w:szCs w:val="21"/>
              </w:rPr>
              <w:t>））</w:t>
            </w:r>
          </w:p>
        </w:tc>
        <w:tc>
          <w:tcPr>
            <w:tcW w:w="0" w:type="auto"/>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rFonts w:hint="eastAsia"/>
                <w:sz w:val="21"/>
                <w:szCs w:val="21"/>
              </w:rPr>
              <w:t>执行标准</w:t>
            </w:r>
          </w:p>
        </w:tc>
      </w:tr>
      <w:tr w:rsidR="00C753DE" w:rsidTr="00C753DE">
        <w:trPr>
          <w:trHeight w:val="121"/>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rFonts w:hint="eastAsia"/>
                <w:sz w:val="21"/>
                <w:szCs w:val="21"/>
              </w:rPr>
              <w:t>等效连续</w:t>
            </w:r>
            <w:r>
              <w:rPr>
                <w:sz w:val="21"/>
                <w:szCs w:val="21"/>
              </w:rPr>
              <w:t>A</w:t>
            </w:r>
            <w:r>
              <w:rPr>
                <w:rFonts w:hint="eastAsia"/>
                <w:sz w:val="21"/>
                <w:szCs w:val="21"/>
              </w:rPr>
              <w:t>声级</w:t>
            </w:r>
          </w:p>
        </w:tc>
        <w:tc>
          <w:tcPr>
            <w:tcW w:w="0" w:type="auto"/>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rFonts w:hint="eastAsia"/>
                <w:sz w:val="21"/>
                <w:szCs w:val="21"/>
              </w:rPr>
              <w:t>昼间</w:t>
            </w:r>
          </w:p>
        </w:tc>
        <w:tc>
          <w:tcPr>
            <w:tcW w:w="0" w:type="auto"/>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rFonts w:hint="eastAsia"/>
                <w:sz w:val="21"/>
                <w:szCs w:val="21"/>
              </w:rPr>
              <w:t>夜间</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rFonts w:hint="eastAsia"/>
                <w:sz w:val="21"/>
                <w:szCs w:val="21"/>
              </w:rPr>
              <w:t>《工业企业厂界环境噪声排放标准》（</w:t>
            </w:r>
            <w:r>
              <w:rPr>
                <w:sz w:val="21"/>
                <w:szCs w:val="21"/>
              </w:rPr>
              <w:t>GB12348-2008</w:t>
            </w:r>
            <w:r>
              <w:rPr>
                <w:rFonts w:hint="eastAsia"/>
                <w:sz w:val="21"/>
                <w:szCs w:val="21"/>
              </w:rPr>
              <w:t>）</w:t>
            </w:r>
            <w:r>
              <w:rPr>
                <w:sz w:val="21"/>
                <w:szCs w:val="21"/>
              </w:rPr>
              <w:t>2</w:t>
            </w:r>
            <w:r>
              <w:rPr>
                <w:rFonts w:hint="eastAsia"/>
                <w:sz w:val="21"/>
                <w:szCs w:val="21"/>
              </w:rPr>
              <w:t>类标准执行</w:t>
            </w:r>
          </w:p>
        </w:tc>
      </w:tr>
      <w:tr w:rsidR="00C753DE" w:rsidTr="00C753DE">
        <w:trPr>
          <w:trHeight w:val="121"/>
        </w:trPr>
        <w:tc>
          <w:tcPr>
            <w:tcW w:w="0" w:type="auto"/>
            <w:vMerge/>
            <w:tcBorders>
              <w:top w:val="single" w:sz="4" w:space="0" w:color="auto"/>
              <w:left w:val="single" w:sz="4" w:space="0" w:color="auto"/>
              <w:bottom w:val="single" w:sz="4" w:space="0" w:color="auto"/>
              <w:right w:val="single" w:sz="4" w:space="0" w:color="auto"/>
            </w:tcBorders>
            <w:vAlign w:val="center"/>
            <w:hideMark/>
          </w:tcPr>
          <w:p w:rsidR="00C753DE" w:rsidRDefault="00C753DE">
            <w:pPr>
              <w:widowControl/>
              <w:jc w:val="left"/>
              <w:rPr>
                <w:sz w:val="21"/>
                <w:szCs w:val="21"/>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sz w:val="21"/>
                <w:szCs w:val="21"/>
              </w:rPr>
              <w:t>60</w:t>
            </w:r>
          </w:p>
        </w:tc>
        <w:tc>
          <w:tcPr>
            <w:tcW w:w="0" w:type="auto"/>
            <w:tcBorders>
              <w:top w:val="single" w:sz="4" w:space="0" w:color="auto"/>
              <w:left w:val="single" w:sz="4" w:space="0" w:color="auto"/>
              <w:bottom w:val="single" w:sz="4" w:space="0" w:color="auto"/>
              <w:right w:val="single" w:sz="4" w:space="0" w:color="auto"/>
            </w:tcBorders>
            <w:vAlign w:val="center"/>
            <w:hideMark/>
          </w:tcPr>
          <w:p w:rsidR="00C753DE" w:rsidRDefault="00C753DE">
            <w:pPr>
              <w:jc w:val="center"/>
              <w:rPr>
                <w:sz w:val="21"/>
                <w:szCs w:val="21"/>
              </w:rPr>
            </w:pPr>
            <w:r>
              <w:rPr>
                <w:sz w:val="21"/>
                <w:szCs w:val="21"/>
              </w:rPr>
              <w:t>50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753DE" w:rsidRDefault="00C753DE">
            <w:pPr>
              <w:widowControl/>
              <w:jc w:val="left"/>
              <w:rPr>
                <w:sz w:val="21"/>
                <w:szCs w:val="21"/>
              </w:rPr>
            </w:pPr>
          </w:p>
        </w:tc>
      </w:tr>
    </w:tbl>
    <w:p w:rsidR="00E920BC" w:rsidRPr="001C7941" w:rsidRDefault="00C753DE" w:rsidP="00C753DE">
      <w:pPr>
        <w:pStyle w:val="1"/>
        <w:rPr>
          <w:color w:val="000000" w:themeColor="text1"/>
        </w:rPr>
      </w:pPr>
      <w:bookmarkStart w:id="26" w:name="_Toc9259317"/>
      <w:r w:rsidRPr="001C7941">
        <w:rPr>
          <w:rFonts w:hint="eastAsia"/>
          <w:color w:val="000000" w:themeColor="text1"/>
        </w:rPr>
        <w:t>7</w:t>
      </w:r>
      <w:r w:rsidRPr="001C7941">
        <w:rPr>
          <w:rFonts w:hint="eastAsia"/>
          <w:color w:val="000000" w:themeColor="text1"/>
        </w:rPr>
        <w:t>、验收监测内容</w:t>
      </w:r>
      <w:bookmarkEnd w:id="26"/>
    </w:p>
    <w:p w:rsidR="001C7941" w:rsidRDefault="001C7941" w:rsidP="001C7941">
      <w:pPr>
        <w:pStyle w:val="2"/>
      </w:pPr>
      <w:bookmarkStart w:id="27" w:name="_Toc9259318"/>
      <w:r>
        <w:t>7.1</w:t>
      </w:r>
      <w:r>
        <w:rPr>
          <w:rFonts w:hint="eastAsia"/>
        </w:rPr>
        <w:t>、有组织废气</w:t>
      </w:r>
      <w:bookmarkEnd w:id="27"/>
    </w:p>
    <w:p w:rsidR="001C7941" w:rsidRDefault="001C7941" w:rsidP="001C7941">
      <w:pPr>
        <w:spacing w:line="360" w:lineRule="auto"/>
        <w:ind w:leftChars="200" w:left="560"/>
      </w:pPr>
      <w:r>
        <w:rPr>
          <w:rFonts w:hint="eastAsia"/>
        </w:rPr>
        <w:t>（</w:t>
      </w:r>
      <w:r>
        <w:t>1</w:t>
      </w:r>
      <w:r>
        <w:rPr>
          <w:rFonts w:hint="eastAsia"/>
        </w:rPr>
        <w:t>）监测点位：</w:t>
      </w:r>
      <w:r>
        <w:t xml:space="preserve"> </w:t>
      </w:r>
      <w:r>
        <w:rPr>
          <w:rFonts w:hint="eastAsia"/>
        </w:rPr>
        <w:t>锅炉烟气出口</w:t>
      </w:r>
    </w:p>
    <w:p w:rsidR="001C7941" w:rsidRDefault="001C7941" w:rsidP="001C7941">
      <w:pPr>
        <w:spacing w:line="360" w:lineRule="auto"/>
        <w:ind w:leftChars="200" w:left="560"/>
      </w:pPr>
      <w:r>
        <w:rPr>
          <w:rFonts w:hint="eastAsia"/>
        </w:rPr>
        <w:t>（</w:t>
      </w:r>
      <w:r>
        <w:t>2</w:t>
      </w:r>
      <w:r>
        <w:rPr>
          <w:rFonts w:hint="eastAsia"/>
        </w:rPr>
        <w:t>）监测项目：二氧化硫、氮氧化物</w:t>
      </w:r>
      <w:r w:rsidR="00AF6261">
        <w:rPr>
          <w:rFonts w:hint="eastAsia"/>
        </w:rPr>
        <w:t>、颗粒物</w:t>
      </w:r>
    </w:p>
    <w:p w:rsidR="001C7941" w:rsidRDefault="001C7941" w:rsidP="001C7941">
      <w:pPr>
        <w:spacing w:line="360" w:lineRule="auto"/>
        <w:ind w:leftChars="200" w:left="560"/>
      </w:pPr>
      <w:r>
        <w:rPr>
          <w:rFonts w:hint="eastAsia"/>
        </w:rPr>
        <w:t>（</w:t>
      </w:r>
      <w:r>
        <w:t>3</w:t>
      </w:r>
      <w:r>
        <w:rPr>
          <w:rFonts w:hint="eastAsia"/>
        </w:rPr>
        <w:t>）监测频次：每天监测</w:t>
      </w:r>
      <w:r>
        <w:t>3</w:t>
      </w:r>
      <w:r>
        <w:rPr>
          <w:rFonts w:hint="eastAsia"/>
        </w:rPr>
        <w:t>次，连续监测</w:t>
      </w:r>
      <w:r>
        <w:t>2</w:t>
      </w:r>
      <w:r>
        <w:rPr>
          <w:rFonts w:hint="eastAsia"/>
        </w:rPr>
        <w:t>天</w:t>
      </w:r>
    </w:p>
    <w:p w:rsidR="001C7941" w:rsidRDefault="001C7941" w:rsidP="001C7941">
      <w:pPr>
        <w:pStyle w:val="2"/>
        <w:rPr>
          <w:kern w:val="0"/>
        </w:rPr>
      </w:pPr>
      <w:bookmarkStart w:id="28" w:name="_Toc9259319"/>
      <w:r>
        <w:lastRenderedPageBreak/>
        <w:t>7.</w:t>
      </w:r>
      <w:r w:rsidR="00AF6261">
        <w:rPr>
          <w:rFonts w:hint="eastAsia"/>
        </w:rPr>
        <w:t>2</w:t>
      </w:r>
      <w:r>
        <w:rPr>
          <w:rFonts w:hint="eastAsia"/>
        </w:rPr>
        <w:t>、</w:t>
      </w:r>
      <w:r>
        <w:rPr>
          <w:rFonts w:hint="eastAsia"/>
          <w:kern w:val="0"/>
        </w:rPr>
        <w:t>厂界噪声</w:t>
      </w:r>
      <w:bookmarkEnd w:id="28"/>
    </w:p>
    <w:p w:rsidR="001C7941" w:rsidRDefault="001C7941" w:rsidP="001C7941">
      <w:pPr>
        <w:spacing w:line="360" w:lineRule="auto"/>
        <w:ind w:leftChars="200" w:left="560"/>
        <w:rPr>
          <w:kern w:val="0"/>
        </w:rPr>
      </w:pPr>
      <w:r>
        <w:rPr>
          <w:rFonts w:hint="eastAsia"/>
        </w:rPr>
        <w:t>（</w:t>
      </w:r>
      <w:r>
        <w:t>1</w:t>
      </w:r>
      <w:r>
        <w:rPr>
          <w:rFonts w:hint="eastAsia"/>
        </w:rPr>
        <w:t>）监测点位：厂界东、南、西、北外</w:t>
      </w:r>
      <w:r>
        <w:t>1m</w:t>
      </w:r>
      <w:r>
        <w:rPr>
          <w:rFonts w:hint="eastAsia"/>
        </w:rPr>
        <w:t>处各设置</w:t>
      </w:r>
      <w:r>
        <w:t>1</w:t>
      </w:r>
      <w:r>
        <w:rPr>
          <w:rFonts w:hint="eastAsia"/>
        </w:rPr>
        <w:t>个噪声监测点</w:t>
      </w:r>
      <w:r>
        <w:t>,</w:t>
      </w:r>
      <w:r>
        <w:rPr>
          <w:rFonts w:hint="eastAsia"/>
        </w:rPr>
        <w:t>共</w:t>
      </w:r>
      <w:r>
        <w:t>4</w:t>
      </w:r>
      <w:r>
        <w:rPr>
          <w:rFonts w:hint="eastAsia"/>
        </w:rPr>
        <w:t>个监测点位</w:t>
      </w:r>
    </w:p>
    <w:p w:rsidR="001C7941" w:rsidRDefault="001C7941" w:rsidP="001C7941">
      <w:pPr>
        <w:spacing w:line="360" w:lineRule="auto"/>
        <w:ind w:firstLineChars="200" w:firstLine="560"/>
      </w:pPr>
      <w:r>
        <w:rPr>
          <w:rFonts w:hint="eastAsia"/>
        </w:rPr>
        <w:t>（</w:t>
      </w:r>
      <w:r>
        <w:t>2</w:t>
      </w:r>
      <w:r>
        <w:rPr>
          <w:rFonts w:hint="eastAsia"/>
        </w:rPr>
        <w:t>）监测项目：厂界噪声（等效声级</w:t>
      </w:r>
      <w:proofErr w:type="spellStart"/>
      <w:r>
        <w:t>Leq</w:t>
      </w:r>
      <w:proofErr w:type="spellEnd"/>
      <w:r>
        <w:rPr>
          <w:rFonts w:hint="eastAsia"/>
        </w:rPr>
        <w:t>）</w:t>
      </w:r>
    </w:p>
    <w:p w:rsidR="001C7941" w:rsidRDefault="001C7941" w:rsidP="001C7941">
      <w:pPr>
        <w:pStyle w:val="aa"/>
        <w:ind w:firstLine="560"/>
        <w:rPr>
          <w:color w:val="auto"/>
          <w:sz w:val="28"/>
          <w:szCs w:val="22"/>
        </w:rPr>
      </w:pPr>
      <w:r>
        <w:rPr>
          <w:rFonts w:hint="eastAsia"/>
          <w:color w:val="auto"/>
          <w:sz w:val="28"/>
          <w:szCs w:val="22"/>
        </w:rPr>
        <w:t>（</w:t>
      </w:r>
      <w:r>
        <w:rPr>
          <w:color w:val="auto"/>
          <w:sz w:val="28"/>
          <w:szCs w:val="22"/>
        </w:rPr>
        <w:t>3</w:t>
      </w:r>
      <w:r>
        <w:rPr>
          <w:rFonts w:hint="eastAsia"/>
          <w:color w:val="auto"/>
          <w:sz w:val="28"/>
          <w:szCs w:val="22"/>
        </w:rPr>
        <w:t>）监测频次：每天昼夜间各监测</w:t>
      </w:r>
      <w:r>
        <w:rPr>
          <w:color w:val="auto"/>
          <w:sz w:val="28"/>
          <w:szCs w:val="22"/>
        </w:rPr>
        <w:t>1</w:t>
      </w:r>
      <w:r>
        <w:rPr>
          <w:rFonts w:hint="eastAsia"/>
          <w:color w:val="auto"/>
          <w:sz w:val="28"/>
          <w:szCs w:val="22"/>
        </w:rPr>
        <w:t>次，连续监测</w:t>
      </w:r>
      <w:r>
        <w:rPr>
          <w:color w:val="auto"/>
          <w:sz w:val="28"/>
          <w:szCs w:val="22"/>
        </w:rPr>
        <w:t>2</w:t>
      </w:r>
      <w:r>
        <w:rPr>
          <w:rFonts w:hint="eastAsia"/>
          <w:color w:val="auto"/>
          <w:sz w:val="28"/>
          <w:szCs w:val="22"/>
        </w:rPr>
        <w:t>天</w:t>
      </w:r>
    </w:p>
    <w:p w:rsidR="00C753DE" w:rsidRDefault="00C753DE" w:rsidP="00C753DE">
      <w:pPr>
        <w:pStyle w:val="1"/>
      </w:pPr>
      <w:bookmarkStart w:id="29" w:name="_Toc9259320"/>
      <w:r>
        <w:rPr>
          <w:rFonts w:hint="eastAsia"/>
        </w:rPr>
        <w:t>8</w:t>
      </w:r>
      <w:r>
        <w:rPr>
          <w:rFonts w:hint="eastAsia"/>
        </w:rPr>
        <w:t>、质量保证及质量控制</w:t>
      </w:r>
      <w:bookmarkEnd w:id="29"/>
    </w:p>
    <w:p w:rsidR="00C753DE" w:rsidRDefault="00C753DE" w:rsidP="00C753DE">
      <w:pPr>
        <w:pStyle w:val="2"/>
      </w:pPr>
      <w:bookmarkStart w:id="30" w:name="_Toc9259321"/>
      <w:r>
        <w:rPr>
          <w:rFonts w:hint="eastAsia"/>
        </w:rPr>
        <w:t>8.1</w:t>
      </w:r>
      <w:r>
        <w:rPr>
          <w:rFonts w:hint="eastAsia"/>
        </w:rPr>
        <w:t>验收监测质量保证</w:t>
      </w:r>
      <w:bookmarkEnd w:id="30"/>
    </w:p>
    <w:p w:rsidR="00C753DE" w:rsidRDefault="00C753DE" w:rsidP="00C753DE">
      <w:pPr>
        <w:spacing w:line="360" w:lineRule="auto"/>
        <w:ind w:firstLineChars="200" w:firstLine="560"/>
        <w:rPr>
          <w:rFonts w:ascii="仿宋" w:hAnsi="仿宋"/>
          <w:szCs w:val="28"/>
        </w:rPr>
      </w:pPr>
      <w:r>
        <w:rPr>
          <w:rFonts w:ascii="仿宋" w:hAnsi="仿宋" w:hint="eastAsia"/>
          <w:szCs w:val="28"/>
        </w:rPr>
        <w:t>按照国家标准《空气和废气监测分析方法》(第四版 增补版)国家环境保护总局(2003)、《水和废水监测分析方法》（第四版 增补版）国家环境保护总局（2002）等中规定，对检测的全过程进行质量保证和控制。</w:t>
      </w:r>
    </w:p>
    <w:p w:rsidR="00C753DE" w:rsidRDefault="00C753DE" w:rsidP="00C753DE">
      <w:pPr>
        <w:spacing w:line="360" w:lineRule="auto"/>
        <w:ind w:firstLineChars="200" w:firstLine="560"/>
        <w:rPr>
          <w:rFonts w:ascii="仿宋" w:hAnsi="仿宋"/>
          <w:szCs w:val="28"/>
        </w:rPr>
      </w:pPr>
      <w:r>
        <w:rPr>
          <w:rFonts w:ascii="仿宋" w:hAnsi="仿宋" w:hint="eastAsia"/>
          <w:szCs w:val="28"/>
        </w:rPr>
        <w:t>1、参加检测的技术人员，均持有上岗证书。</w:t>
      </w:r>
    </w:p>
    <w:p w:rsidR="00C753DE" w:rsidRDefault="00C753DE" w:rsidP="00C753DE">
      <w:pPr>
        <w:spacing w:line="360" w:lineRule="auto"/>
        <w:ind w:firstLineChars="200" w:firstLine="560"/>
        <w:rPr>
          <w:rFonts w:ascii="仿宋" w:hAnsi="仿宋"/>
          <w:szCs w:val="28"/>
        </w:rPr>
      </w:pPr>
      <w:r>
        <w:rPr>
          <w:rFonts w:ascii="仿宋" w:hAnsi="仿宋" w:hint="eastAsia"/>
          <w:szCs w:val="28"/>
        </w:rPr>
        <w:t>2、检测仪器设备经国家计量部门检定合格，并在有效期内使用。</w:t>
      </w:r>
    </w:p>
    <w:p w:rsidR="00C753DE" w:rsidRDefault="00C753DE" w:rsidP="00C753DE">
      <w:pPr>
        <w:spacing w:line="360" w:lineRule="auto"/>
        <w:ind w:firstLineChars="200" w:firstLine="560"/>
        <w:rPr>
          <w:rFonts w:ascii="仿宋" w:hAnsi="仿宋"/>
          <w:spacing w:val="-6"/>
          <w:szCs w:val="28"/>
        </w:rPr>
      </w:pPr>
      <w:r>
        <w:rPr>
          <w:rFonts w:ascii="仿宋" w:hAnsi="仿宋" w:hint="eastAsia"/>
          <w:szCs w:val="28"/>
        </w:rPr>
        <w:t>3、</w:t>
      </w:r>
      <w:r>
        <w:rPr>
          <w:rFonts w:ascii="仿宋" w:hAnsi="仿宋" w:hint="eastAsia"/>
          <w:spacing w:val="-6"/>
          <w:szCs w:val="28"/>
        </w:rPr>
        <w:t>现场检测及样品的采集、保存、运输、分析等过程均按国家规定的标准、技术规范进行。</w:t>
      </w:r>
    </w:p>
    <w:p w:rsidR="00C753DE" w:rsidRDefault="00C753DE" w:rsidP="00C753DE">
      <w:pPr>
        <w:spacing w:line="360" w:lineRule="auto"/>
        <w:ind w:firstLineChars="200" w:firstLine="560"/>
        <w:rPr>
          <w:rFonts w:ascii="仿宋" w:hAnsi="仿宋"/>
          <w:szCs w:val="28"/>
        </w:rPr>
      </w:pPr>
      <w:r>
        <w:rPr>
          <w:rFonts w:ascii="仿宋" w:hAnsi="仿宋" w:hint="eastAsia"/>
          <w:szCs w:val="28"/>
        </w:rPr>
        <w:t>4、检测仪器在使用前进行校准，校准结果符合要求。</w:t>
      </w:r>
    </w:p>
    <w:p w:rsidR="00C753DE" w:rsidRDefault="00C753DE" w:rsidP="001869A0">
      <w:pPr>
        <w:spacing w:line="360" w:lineRule="auto"/>
        <w:ind w:firstLineChars="200" w:firstLine="560"/>
        <w:rPr>
          <w:rFonts w:ascii="仿宋" w:hAnsi="仿宋"/>
          <w:szCs w:val="28"/>
        </w:rPr>
      </w:pPr>
      <w:r>
        <w:rPr>
          <w:rFonts w:ascii="仿宋" w:hAnsi="仿宋" w:hint="eastAsia"/>
          <w:szCs w:val="28"/>
        </w:rPr>
        <w:t>5、现场携带全程序空白样、采集平行样，实验室分析采取空白样、明码平行样、质控样品测定等措施对检测全过程进行质量控制。</w:t>
      </w:r>
    </w:p>
    <w:p w:rsidR="000B1948" w:rsidRDefault="00C753DE" w:rsidP="001869A0">
      <w:pPr>
        <w:ind w:firstLineChars="200" w:firstLine="560"/>
        <w:rPr>
          <w:rFonts w:ascii="仿宋" w:hAnsi="仿宋"/>
          <w:kern w:val="0"/>
          <w:szCs w:val="28"/>
        </w:rPr>
      </w:pPr>
      <w:r>
        <w:rPr>
          <w:rFonts w:ascii="仿宋" w:hAnsi="仿宋" w:hint="eastAsia"/>
          <w:kern w:val="0"/>
          <w:szCs w:val="28"/>
        </w:rPr>
        <w:t>6、检测结果及原实记录实行二级审核、检测报告实行三级审核。</w:t>
      </w:r>
    </w:p>
    <w:p w:rsidR="00C753DE" w:rsidRPr="00365AE0" w:rsidRDefault="00C753DE" w:rsidP="00365AE0">
      <w:pPr>
        <w:widowControl/>
        <w:rPr>
          <w:rFonts w:ascii="仿宋" w:hAnsi="仿宋"/>
          <w:kern w:val="0"/>
          <w:szCs w:val="28"/>
        </w:rPr>
      </w:pPr>
    </w:p>
    <w:p w:rsidR="009F0940" w:rsidRDefault="00C753DE" w:rsidP="000B1948">
      <w:pPr>
        <w:pStyle w:val="2"/>
        <w:rPr>
          <w:color w:val="000000" w:themeColor="text1"/>
        </w:rPr>
      </w:pPr>
      <w:bookmarkStart w:id="31" w:name="_Toc9259322"/>
      <w:r w:rsidRPr="001C7941">
        <w:rPr>
          <w:rFonts w:hint="eastAsia"/>
          <w:color w:val="000000" w:themeColor="text1"/>
        </w:rPr>
        <w:t>8.2</w:t>
      </w:r>
      <w:r w:rsidRPr="001C7941">
        <w:rPr>
          <w:rFonts w:hint="eastAsia"/>
          <w:color w:val="000000" w:themeColor="text1"/>
        </w:rPr>
        <w:t>监测项目、监测标准、使用仪器及方法检出限</w:t>
      </w:r>
      <w:bookmarkEnd w:id="31"/>
    </w:p>
    <w:p w:rsidR="00C753DE" w:rsidRPr="009F0940" w:rsidRDefault="009F0940" w:rsidP="009F0940">
      <w:pPr>
        <w:rPr>
          <w:rFonts w:asciiTheme="majorHAnsi" w:hAnsiTheme="majorHAnsi" w:cstheme="majorBidi"/>
          <w:sz w:val="30"/>
          <w:szCs w:val="32"/>
        </w:rPr>
      </w:pPr>
      <w:r>
        <w:br w:type="page"/>
      </w:r>
    </w:p>
    <w:tbl>
      <w:tblPr>
        <w:tblpPr w:leftFromText="180" w:rightFromText="180" w:vertAnchor="text" w:horzAnchor="page" w:tblpX="1717" w:tblpY="3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99"/>
        <w:gridCol w:w="1578"/>
        <w:gridCol w:w="1578"/>
        <w:gridCol w:w="1774"/>
        <w:gridCol w:w="1509"/>
        <w:gridCol w:w="1290"/>
      </w:tblGrid>
      <w:tr w:rsidR="001C7941" w:rsidTr="001C7941">
        <w:trPr>
          <w:trHeight w:val="367"/>
          <w:tblHeader/>
        </w:trPr>
        <w:tc>
          <w:tcPr>
            <w:tcW w:w="799" w:type="dxa"/>
            <w:vMerge w:val="restart"/>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rFonts w:ascii="Times New Roman" w:eastAsia="宋体" w:hAnsi="Times New Roman" w:cs="Times New Roman"/>
                <w:bCs/>
                <w:sz w:val="21"/>
                <w:szCs w:val="21"/>
                <w:lang w:bidi="or-IN"/>
              </w:rPr>
            </w:pPr>
            <w:r>
              <w:rPr>
                <w:rFonts w:hint="eastAsia"/>
                <w:bCs/>
                <w:sz w:val="21"/>
                <w:szCs w:val="21"/>
                <w:lang w:bidi="or-IN"/>
              </w:rPr>
              <w:lastRenderedPageBreak/>
              <w:t>类</w:t>
            </w:r>
          </w:p>
          <w:p w:rsidR="001C7941" w:rsidRDefault="001C7941">
            <w:pPr>
              <w:jc w:val="center"/>
              <w:rPr>
                <w:bCs/>
                <w:sz w:val="21"/>
                <w:szCs w:val="21"/>
                <w:lang w:bidi="or-IN"/>
              </w:rPr>
            </w:pPr>
            <w:r>
              <w:rPr>
                <w:rFonts w:hint="eastAsia"/>
                <w:bCs/>
                <w:sz w:val="21"/>
                <w:szCs w:val="21"/>
                <w:lang w:bidi="or-IN"/>
              </w:rPr>
              <w:t>别</w:t>
            </w:r>
          </w:p>
        </w:tc>
        <w:tc>
          <w:tcPr>
            <w:tcW w:w="1578" w:type="dxa"/>
            <w:vMerge w:val="restart"/>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检测项目</w:t>
            </w:r>
          </w:p>
        </w:tc>
        <w:tc>
          <w:tcPr>
            <w:tcW w:w="1578" w:type="dxa"/>
            <w:vMerge w:val="restart"/>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检测标准（方法）</w:t>
            </w:r>
          </w:p>
        </w:tc>
        <w:tc>
          <w:tcPr>
            <w:tcW w:w="3283" w:type="dxa"/>
            <w:gridSpan w:val="2"/>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使用仪器</w:t>
            </w:r>
          </w:p>
        </w:tc>
        <w:tc>
          <w:tcPr>
            <w:tcW w:w="1290" w:type="dxa"/>
            <w:vMerge w:val="restart"/>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方法检出限</w:t>
            </w:r>
          </w:p>
        </w:tc>
      </w:tr>
      <w:tr w:rsidR="001C7941" w:rsidTr="001C7941">
        <w:trPr>
          <w:trHeight w:val="460"/>
          <w:tblHeader/>
        </w:trPr>
        <w:tc>
          <w:tcPr>
            <w:tcW w:w="799" w:type="dxa"/>
            <w:vMerge/>
            <w:tcBorders>
              <w:top w:val="single" w:sz="4" w:space="0" w:color="auto"/>
              <w:left w:val="single" w:sz="4" w:space="0" w:color="auto"/>
              <w:bottom w:val="single" w:sz="4" w:space="0" w:color="auto"/>
              <w:right w:val="single" w:sz="4" w:space="0" w:color="auto"/>
            </w:tcBorders>
            <w:vAlign w:val="center"/>
            <w:hideMark/>
          </w:tcPr>
          <w:p w:rsidR="001C7941" w:rsidRDefault="001C7941">
            <w:pPr>
              <w:widowControl/>
              <w:jc w:val="left"/>
              <w:rPr>
                <w:bCs/>
                <w:sz w:val="21"/>
                <w:szCs w:val="21"/>
                <w:lang w:bidi="or-IN"/>
              </w:rPr>
            </w:pPr>
          </w:p>
        </w:tc>
        <w:tc>
          <w:tcPr>
            <w:tcW w:w="1578" w:type="dxa"/>
            <w:vMerge/>
            <w:tcBorders>
              <w:top w:val="single" w:sz="4" w:space="0" w:color="auto"/>
              <w:left w:val="single" w:sz="4" w:space="0" w:color="auto"/>
              <w:bottom w:val="single" w:sz="4" w:space="0" w:color="auto"/>
              <w:right w:val="single" w:sz="4" w:space="0" w:color="auto"/>
            </w:tcBorders>
            <w:vAlign w:val="center"/>
            <w:hideMark/>
          </w:tcPr>
          <w:p w:rsidR="001C7941" w:rsidRDefault="001C7941">
            <w:pPr>
              <w:widowControl/>
              <w:jc w:val="left"/>
              <w:rPr>
                <w:bCs/>
                <w:sz w:val="21"/>
                <w:szCs w:val="21"/>
                <w:lang w:bidi="or-IN"/>
              </w:rPr>
            </w:pPr>
          </w:p>
        </w:tc>
        <w:tc>
          <w:tcPr>
            <w:tcW w:w="1578" w:type="dxa"/>
            <w:vMerge/>
            <w:tcBorders>
              <w:top w:val="single" w:sz="4" w:space="0" w:color="auto"/>
              <w:left w:val="single" w:sz="4" w:space="0" w:color="auto"/>
              <w:bottom w:val="single" w:sz="4" w:space="0" w:color="auto"/>
              <w:right w:val="single" w:sz="4" w:space="0" w:color="auto"/>
            </w:tcBorders>
            <w:vAlign w:val="center"/>
            <w:hideMark/>
          </w:tcPr>
          <w:p w:rsidR="001C7941" w:rsidRDefault="001C7941">
            <w:pPr>
              <w:widowControl/>
              <w:jc w:val="left"/>
              <w:rPr>
                <w:bCs/>
                <w:sz w:val="21"/>
                <w:szCs w:val="21"/>
                <w:lang w:bidi="or-IN"/>
              </w:rPr>
            </w:pPr>
          </w:p>
        </w:tc>
        <w:tc>
          <w:tcPr>
            <w:tcW w:w="1774"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仪器名称</w:t>
            </w:r>
          </w:p>
        </w:tc>
        <w:tc>
          <w:tcPr>
            <w:tcW w:w="1509"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编号</w:t>
            </w:r>
          </w:p>
        </w:tc>
        <w:tc>
          <w:tcPr>
            <w:tcW w:w="1290" w:type="dxa"/>
            <w:vMerge/>
            <w:tcBorders>
              <w:top w:val="single" w:sz="4" w:space="0" w:color="auto"/>
              <w:left w:val="single" w:sz="4" w:space="0" w:color="auto"/>
              <w:bottom w:val="single" w:sz="4" w:space="0" w:color="auto"/>
              <w:right w:val="single" w:sz="4" w:space="0" w:color="auto"/>
            </w:tcBorders>
            <w:vAlign w:val="center"/>
            <w:hideMark/>
          </w:tcPr>
          <w:p w:rsidR="001C7941" w:rsidRDefault="001C7941">
            <w:pPr>
              <w:widowControl/>
              <w:jc w:val="left"/>
              <w:rPr>
                <w:bCs/>
                <w:sz w:val="21"/>
                <w:szCs w:val="21"/>
                <w:lang w:bidi="or-IN"/>
              </w:rPr>
            </w:pPr>
          </w:p>
        </w:tc>
      </w:tr>
      <w:tr w:rsidR="00AF6261" w:rsidTr="00F32EF1">
        <w:trPr>
          <w:trHeight w:val="414"/>
        </w:trPr>
        <w:tc>
          <w:tcPr>
            <w:tcW w:w="799" w:type="dxa"/>
            <w:vMerge w:val="restart"/>
            <w:tcBorders>
              <w:top w:val="single" w:sz="4" w:space="0" w:color="auto"/>
              <w:left w:val="single" w:sz="4" w:space="0" w:color="auto"/>
              <w:right w:val="single" w:sz="4" w:space="0" w:color="auto"/>
            </w:tcBorders>
            <w:vAlign w:val="center"/>
            <w:hideMark/>
          </w:tcPr>
          <w:p w:rsidR="00AF6261" w:rsidRDefault="00AF6261">
            <w:pPr>
              <w:jc w:val="center"/>
              <w:rPr>
                <w:bCs/>
                <w:sz w:val="21"/>
                <w:szCs w:val="21"/>
                <w:lang w:bidi="or-IN"/>
              </w:rPr>
            </w:pPr>
            <w:r>
              <w:rPr>
                <w:rFonts w:hint="eastAsia"/>
                <w:sz w:val="21"/>
                <w:szCs w:val="21"/>
              </w:rPr>
              <w:t>有组织废气</w:t>
            </w:r>
          </w:p>
        </w:tc>
        <w:tc>
          <w:tcPr>
            <w:tcW w:w="1578"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rFonts w:hint="eastAsia"/>
                <w:bCs/>
                <w:sz w:val="21"/>
                <w:szCs w:val="21"/>
                <w:lang w:bidi="or-IN"/>
              </w:rPr>
              <w:t>二氧化硫</w:t>
            </w:r>
          </w:p>
        </w:tc>
        <w:tc>
          <w:tcPr>
            <w:tcW w:w="1578"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HJ 57-2017</w:t>
            </w:r>
          </w:p>
        </w:tc>
        <w:tc>
          <w:tcPr>
            <w:tcW w:w="1774"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rFonts w:hint="eastAsia"/>
                <w:bCs/>
                <w:sz w:val="21"/>
                <w:szCs w:val="21"/>
                <w:lang w:bidi="or-IN"/>
              </w:rPr>
              <w:t>智能烟气（尘）测试仪</w:t>
            </w:r>
          </w:p>
        </w:tc>
        <w:tc>
          <w:tcPr>
            <w:tcW w:w="1509"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JXBC-XC-36</w:t>
            </w:r>
          </w:p>
        </w:tc>
        <w:tc>
          <w:tcPr>
            <w:tcW w:w="1290"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3mg/m</w:t>
            </w:r>
            <w:r>
              <w:rPr>
                <w:bCs/>
                <w:sz w:val="21"/>
                <w:szCs w:val="21"/>
                <w:vertAlign w:val="superscript"/>
                <w:lang w:bidi="or-IN"/>
              </w:rPr>
              <w:t>3</w:t>
            </w:r>
          </w:p>
        </w:tc>
      </w:tr>
      <w:tr w:rsidR="00AF6261" w:rsidTr="00F32EF1">
        <w:trPr>
          <w:trHeight w:val="414"/>
        </w:trPr>
        <w:tc>
          <w:tcPr>
            <w:tcW w:w="799" w:type="dxa"/>
            <w:vMerge/>
            <w:tcBorders>
              <w:left w:val="single" w:sz="4" w:space="0" w:color="auto"/>
              <w:right w:val="single" w:sz="4" w:space="0" w:color="auto"/>
            </w:tcBorders>
            <w:vAlign w:val="center"/>
            <w:hideMark/>
          </w:tcPr>
          <w:p w:rsidR="00AF6261" w:rsidRDefault="00AF6261">
            <w:pPr>
              <w:widowControl/>
              <w:jc w:val="left"/>
              <w:rPr>
                <w:bCs/>
                <w:sz w:val="21"/>
                <w:szCs w:val="21"/>
                <w:lang w:bidi="or-IN"/>
              </w:rPr>
            </w:pPr>
          </w:p>
        </w:tc>
        <w:tc>
          <w:tcPr>
            <w:tcW w:w="1578"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rFonts w:hint="eastAsia"/>
                <w:bCs/>
                <w:sz w:val="21"/>
                <w:szCs w:val="21"/>
                <w:lang w:bidi="or-IN"/>
              </w:rPr>
              <w:t>氮氧化物</w:t>
            </w:r>
          </w:p>
        </w:tc>
        <w:tc>
          <w:tcPr>
            <w:tcW w:w="1578"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HJ 693-2014</w:t>
            </w:r>
          </w:p>
        </w:tc>
        <w:tc>
          <w:tcPr>
            <w:tcW w:w="1774"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rFonts w:hint="eastAsia"/>
                <w:bCs/>
                <w:sz w:val="21"/>
                <w:szCs w:val="21"/>
                <w:lang w:bidi="or-IN"/>
              </w:rPr>
              <w:t>智能烟气（尘）测试仪</w:t>
            </w:r>
          </w:p>
        </w:tc>
        <w:tc>
          <w:tcPr>
            <w:tcW w:w="1509"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JXBC-XC-36</w:t>
            </w:r>
          </w:p>
        </w:tc>
        <w:tc>
          <w:tcPr>
            <w:tcW w:w="1290"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3mg/m</w:t>
            </w:r>
            <w:r>
              <w:rPr>
                <w:bCs/>
                <w:sz w:val="21"/>
                <w:szCs w:val="21"/>
                <w:vertAlign w:val="superscript"/>
                <w:lang w:bidi="or-IN"/>
              </w:rPr>
              <w:t>3</w:t>
            </w:r>
          </w:p>
        </w:tc>
      </w:tr>
      <w:tr w:rsidR="00AF6261" w:rsidTr="00F32EF1">
        <w:trPr>
          <w:trHeight w:val="414"/>
        </w:trPr>
        <w:tc>
          <w:tcPr>
            <w:tcW w:w="799" w:type="dxa"/>
            <w:vMerge/>
            <w:tcBorders>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p>
        </w:tc>
        <w:tc>
          <w:tcPr>
            <w:tcW w:w="1578"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rFonts w:hint="eastAsia"/>
                <w:bCs/>
                <w:sz w:val="21"/>
                <w:szCs w:val="21"/>
                <w:lang w:bidi="or-IN"/>
              </w:rPr>
              <w:t>颗粒物</w:t>
            </w:r>
          </w:p>
        </w:tc>
        <w:tc>
          <w:tcPr>
            <w:tcW w:w="1578"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GB/T15432-1995</w:t>
            </w:r>
          </w:p>
        </w:tc>
        <w:tc>
          <w:tcPr>
            <w:tcW w:w="1774"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rFonts w:hint="eastAsia"/>
                <w:bCs/>
                <w:sz w:val="21"/>
                <w:szCs w:val="21"/>
                <w:lang w:bidi="or-IN"/>
              </w:rPr>
              <w:t>电子天平</w:t>
            </w:r>
          </w:p>
        </w:tc>
        <w:tc>
          <w:tcPr>
            <w:tcW w:w="1509"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JXBC-SN-13</w:t>
            </w:r>
          </w:p>
        </w:tc>
        <w:tc>
          <w:tcPr>
            <w:tcW w:w="1290" w:type="dxa"/>
            <w:tcBorders>
              <w:top w:val="single" w:sz="4" w:space="0" w:color="auto"/>
              <w:left w:val="single" w:sz="4" w:space="0" w:color="auto"/>
              <w:bottom w:val="single" w:sz="4" w:space="0" w:color="auto"/>
              <w:right w:val="single" w:sz="4" w:space="0" w:color="auto"/>
            </w:tcBorders>
            <w:vAlign w:val="center"/>
            <w:hideMark/>
          </w:tcPr>
          <w:p w:rsidR="00AF6261" w:rsidRDefault="00AF6261">
            <w:pPr>
              <w:jc w:val="center"/>
              <w:rPr>
                <w:bCs/>
                <w:sz w:val="21"/>
                <w:szCs w:val="21"/>
                <w:lang w:bidi="or-IN"/>
              </w:rPr>
            </w:pPr>
            <w:r>
              <w:rPr>
                <w:bCs/>
                <w:sz w:val="21"/>
                <w:szCs w:val="21"/>
                <w:lang w:bidi="or-IN"/>
              </w:rPr>
              <w:t>0.001mg/m</w:t>
            </w:r>
            <w:r>
              <w:rPr>
                <w:bCs/>
                <w:sz w:val="21"/>
                <w:szCs w:val="21"/>
                <w:vertAlign w:val="superscript"/>
                <w:lang w:bidi="or-IN"/>
              </w:rPr>
              <w:t>3</w:t>
            </w:r>
          </w:p>
        </w:tc>
      </w:tr>
      <w:tr w:rsidR="001C7941" w:rsidTr="001C7941">
        <w:trPr>
          <w:trHeight w:val="414"/>
        </w:trPr>
        <w:tc>
          <w:tcPr>
            <w:tcW w:w="799"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噪声</w:t>
            </w:r>
          </w:p>
        </w:tc>
        <w:tc>
          <w:tcPr>
            <w:tcW w:w="1578"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等效声级</w:t>
            </w:r>
            <w:proofErr w:type="spellStart"/>
            <w:r>
              <w:rPr>
                <w:bCs/>
                <w:sz w:val="21"/>
                <w:szCs w:val="21"/>
                <w:lang w:bidi="or-IN"/>
              </w:rPr>
              <w:t>Leq</w:t>
            </w:r>
            <w:proofErr w:type="spellEnd"/>
          </w:p>
        </w:tc>
        <w:tc>
          <w:tcPr>
            <w:tcW w:w="1578"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bCs/>
                <w:sz w:val="21"/>
                <w:szCs w:val="21"/>
                <w:lang w:bidi="or-IN"/>
              </w:rPr>
              <w:t>GB12348-2008</w:t>
            </w:r>
          </w:p>
        </w:tc>
        <w:tc>
          <w:tcPr>
            <w:tcW w:w="1774"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rFonts w:hint="eastAsia"/>
                <w:bCs/>
                <w:sz w:val="21"/>
                <w:szCs w:val="21"/>
                <w:lang w:bidi="or-IN"/>
              </w:rPr>
              <w:t>多功能声级计</w:t>
            </w:r>
          </w:p>
        </w:tc>
        <w:tc>
          <w:tcPr>
            <w:tcW w:w="1509"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bCs/>
                <w:sz w:val="21"/>
                <w:szCs w:val="21"/>
                <w:lang w:bidi="or-IN"/>
              </w:rPr>
              <w:t>JXBC-XC-15</w:t>
            </w:r>
          </w:p>
        </w:tc>
        <w:tc>
          <w:tcPr>
            <w:tcW w:w="1290" w:type="dxa"/>
            <w:tcBorders>
              <w:top w:val="single" w:sz="4" w:space="0" w:color="auto"/>
              <w:left w:val="single" w:sz="4" w:space="0" w:color="auto"/>
              <w:bottom w:val="single" w:sz="4" w:space="0" w:color="auto"/>
              <w:right w:val="single" w:sz="4" w:space="0" w:color="auto"/>
            </w:tcBorders>
            <w:vAlign w:val="center"/>
            <w:hideMark/>
          </w:tcPr>
          <w:p w:rsidR="001C7941" w:rsidRDefault="001C7941">
            <w:pPr>
              <w:jc w:val="center"/>
              <w:rPr>
                <w:bCs/>
                <w:sz w:val="21"/>
                <w:szCs w:val="21"/>
                <w:lang w:bidi="or-IN"/>
              </w:rPr>
            </w:pPr>
            <w:r>
              <w:rPr>
                <w:bCs/>
                <w:sz w:val="21"/>
                <w:szCs w:val="21"/>
                <w:lang w:bidi="or-IN"/>
              </w:rPr>
              <w:t>—</w:t>
            </w:r>
          </w:p>
        </w:tc>
      </w:tr>
    </w:tbl>
    <w:p w:rsidR="001C7941" w:rsidRPr="001C7941" w:rsidRDefault="001C7941" w:rsidP="001C7941"/>
    <w:p w:rsidR="00C753DE" w:rsidRDefault="00C753DE" w:rsidP="00C753DE">
      <w:pPr>
        <w:pStyle w:val="1"/>
      </w:pPr>
      <w:bookmarkStart w:id="32" w:name="_Toc9259323"/>
      <w:r>
        <w:rPr>
          <w:rFonts w:hint="eastAsia"/>
        </w:rPr>
        <w:t>9</w:t>
      </w:r>
      <w:r>
        <w:rPr>
          <w:rFonts w:hint="eastAsia"/>
        </w:rPr>
        <w:t>、验收监测结果</w:t>
      </w:r>
      <w:bookmarkEnd w:id="32"/>
    </w:p>
    <w:p w:rsidR="005470E1" w:rsidRDefault="005470E1" w:rsidP="005470E1">
      <w:pPr>
        <w:pStyle w:val="2"/>
      </w:pPr>
      <w:bookmarkStart w:id="33" w:name="_Toc9259324"/>
      <w:r>
        <w:rPr>
          <w:rFonts w:hint="eastAsia"/>
        </w:rPr>
        <w:t>9.1</w:t>
      </w:r>
      <w:r>
        <w:rPr>
          <w:rFonts w:hint="eastAsia"/>
        </w:rPr>
        <w:t>生产工况</w:t>
      </w:r>
      <w:bookmarkEnd w:id="33"/>
    </w:p>
    <w:p w:rsidR="005470E1" w:rsidRPr="005470E1" w:rsidRDefault="00B84338" w:rsidP="009420D4">
      <w:pPr>
        <w:spacing w:line="360" w:lineRule="auto"/>
        <w:ind w:firstLineChars="200" w:firstLine="560"/>
      </w:pPr>
      <w:r>
        <w:rPr>
          <w:rFonts w:hint="eastAsia"/>
        </w:rPr>
        <w:t>根据现场核实和对生产车间及限售部门的咨询了解，今年年生产量为</w:t>
      </w:r>
      <w:r w:rsidR="00D70B65">
        <w:rPr>
          <w:rFonts w:hint="eastAsia"/>
        </w:rPr>
        <w:t>4</w:t>
      </w:r>
      <w:r w:rsidR="009F0940">
        <w:rPr>
          <w:rFonts w:hint="eastAsia"/>
        </w:rPr>
        <w:t>9</w:t>
      </w:r>
      <w:r>
        <w:rPr>
          <w:rFonts w:hint="eastAsia"/>
        </w:rPr>
        <w:t>吨酱香型白酒，本项目工况达</w:t>
      </w:r>
      <w:r>
        <w:rPr>
          <w:rFonts w:hint="eastAsia"/>
        </w:rPr>
        <w:t>75</w:t>
      </w:r>
      <w:r>
        <w:rPr>
          <w:rFonts w:hint="eastAsia"/>
        </w:rPr>
        <w:t>％以上，符合竣工验收条件。</w:t>
      </w:r>
    </w:p>
    <w:p w:rsidR="001C7941" w:rsidRDefault="001C7941" w:rsidP="001C7941">
      <w:pPr>
        <w:pStyle w:val="2"/>
      </w:pPr>
      <w:bookmarkStart w:id="34" w:name="_Toc9259325"/>
      <w:r>
        <w:t>9.2</w:t>
      </w:r>
      <w:r>
        <w:rPr>
          <w:rFonts w:hint="eastAsia"/>
        </w:rPr>
        <w:t>有组织废气监测结果</w:t>
      </w:r>
      <w:bookmarkEnd w:id="34"/>
    </w:p>
    <w:p w:rsidR="001C7941" w:rsidRPr="001C7941" w:rsidRDefault="001C7941" w:rsidP="001C7941">
      <w:pPr>
        <w:ind w:firstLineChars="200" w:firstLine="560"/>
        <w:sectPr w:rsidR="001C7941" w:rsidRPr="001C7941" w:rsidSect="00196E3C">
          <w:footerReference w:type="default" r:id="rId11"/>
          <w:pgSz w:w="11906" w:h="16838"/>
          <w:pgMar w:top="1440" w:right="1797" w:bottom="1440" w:left="1797" w:header="851" w:footer="992" w:gutter="0"/>
          <w:pgBorders w:display="notFirstPage" w:offsetFrom="page">
            <w:top w:val="single" w:sz="4" w:space="24" w:color="auto"/>
            <w:left w:val="single" w:sz="4" w:space="24" w:color="auto"/>
            <w:bottom w:val="single" w:sz="4" w:space="24" w:color="auto"/>
            <w:right w:val="single" w:sz="4" w:space="24" w:color="auto"/>
          </w:pgBorders>
          <w:cols w:space="720"/>
        </w:sectPr>
      </w:pPr>
      <w:r>
        <w:rPr>
          <w:rFonts w:hint="eastAsia"/>
        </w:rPr>
        <w:t>有组织废气监测结果见表</w:t>
      </w:r>
      <w:r>
        <w:t>9-1</w:t>
      </w:r>
      <w:r>
        <w:rPr>
          <w:rFonts w:hint="eastAsia"/>
        </w:rPr>
        <w:t>。</w:t>
      </w:r>
    </w:p>
    <w:p w:rsidR="001C7941" w:rsidRDefault="001C7941" w:rsidP="001C7941">
      <w:pPr>
        <w:spacing w:line="360" w:lineRule="auto"/>
        <w:jc w:val="center"/>
        <w:rPr>
          <w:rFonts w:ascii="仿宋" w:hAnsi="仿宋"/>
          <w:b/>
          <w:kern w:val="0"/>
          <w:sz w:val="21"/>
          <w:szCs w:val="21"/>
        </w:rPr>
      </w:pPr>
      <w:r>
        <w:rPr>
          <w:rFonts w:ascii="仿宋" w:hAnsi="仿宋" w:hint="eastAsia"/>
          <w:b/>
          <w:kern w:val="0"/>
          <w:sz w:val="21"/>
          <w:szCs w:val="21"/>
        </w:rPr>
        <w:lastRenderedPageBreak/>
        <w:t>表9-1 有组织废气检测结果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9"/>
        <w:gridCol w:w="481"/>
        <w:gridCol w:w="1726"/>
        <w:gridCol w:w="1230"/>
        <w:gridCol w:w="1218"/>
        <w:gridCol w:w="1124"/>
        <w:gridCol w:w="1066"/>
        <w:gridCol w:w="1117"/>
        <w:gridCol w:w="686"/>
      </w:tblGrid>
      <w:tr w:rsidR="009F0940" w:rsidTr="009F0940">
        <w:trPr>
          <w:trHeight w:hRule="exact" w:val="836"/>
          <w:jc w:val="center"/>
        </w:trPr>
        <w:tc>
          <w:tcPr>
            <w:tcW w:w="940" w:type="dxa"/>
            <w:gridSpan w:val="2"/>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检测点位</w:t>
            </w:r>
            <w:r>
              <w:rPr>
                <w:sz w:val="21"/>
                <w:szCs w:val="21"/>
              </w:rPr>
              <w:t>/</w:t>
            </w:r>
            <w:r>
              <w:rPr>
                <w:rFonts w:hint="eastAsia"/>
                <w:sz w:val="21"/>
                <w:szCs w:val="21"/>
              </w:rPr>
              <w:t>采样日期</w:t>
            </w: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样品编号</w:t>
            </w:r>
          </w:p>
        </w:tc>
        <w:tc>
          <w:tcPr>
            <w:tcW w:w="122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检测项目</w:t>
            </w: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实测浓度（</w:t>
            </w:r>
            <w:r>
              <w:rPr>
                <w:sz w:val="21"/>
                <w:szCs w:val="21"/>
              </w:rPr>
              <w:t>mg/m</w:t>
            </w:r>
            <w:r>
              <w:rPr>
                <w:sz w:val="21"/>
                <w:szCs w:val="21"/>
                <w:vertAlign w:val="superscript"/>
              </w:rPr>
              <w:t>3</w:t>
            </w:r>
            <w:r>
              <w:rPr>
                <w:rFonts w:hint="eastAsia"/>
                <w:sz w:val="21"/>
                <w:szCs w:val="21"/>
              </w:rPr>
              <w:t>）</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折算浓度（</w:t>
            </w:r>
            <w:r>
              <w:rPr>
                <w:sz w:val="21"/>
                <w:szCs w:val="21"/>
              </w:rPr>
              <w:t>mg/m</w:t>
            </w:r>
            <w:r>
              <w:rPr>
                <w:sz w:val="21"/>
                <w:szCs w:val="21"/>
                <w:vertAlign w:val="superscript"/>
              </w:rPr>
              <w:t>3</w:t>
            </w:r>
            <w:r>
              <w:rPr>
                <w:rFonts w:hint="eastAsia"/>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排放速率（</w:t>
            </w:r>
            <w:r>
              <w:rPr>
                <w:sz w:val="21"/>
                <w:szCs w:val="21"/>
              </w:rPr>
              <w:t>kg/h</w:t>
            </w:r>
            <w:r>
              <w:rPr>
                <w:rFonts w:hint="eastAsia"/>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rFonts w:ascii="Times New Roman" w:eastAsia="宋体" w:hAnsi="Times New Roman" w:cs="Times New Roman"/>
                <w:sz w:val="21"/>
                <w:szCs w:val="21"/>
              </w:rPr>
            </w:pPr>
            <w:r>
              <w:rPr>
                <w:rFonts w:hint="eastAsia"/>
                <w:sz w:val="21"/>
                <w:szCs w:val="21"/>
              </w:rPr>
              <w:t>标准限值</w:t>
            </w:r>
          </w:p>
          <w:p w:rsidR="009F0940" w:rsidRDefault="009F0940">
            <w:pPr>
              <w:jc w:val="center"/>
              <w:rPr>
                <w:sz w:val="21"/>
                <w:szCs w:val="21"/>
              </w:rPr>
            </w:pPr>
            <w:r>
              <w:rPr>
                <w:sz w:val="21"/>
                <w:szCs w:val="21"/>
              </w:rPr>
              <w:t>mg/m</w:t>
            </w:r>
            <w:r>
              <w:rPr>
                <w:sz w:val="21"/>
                <w:szCs w:val="21"/>
                <w:vertAlign w:val="superscript"/>
              </w:rPr>
              <w:t>3</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达标情况</w:t>
            </w:r>
          </w:p>
        </w:tc>
      </w:tr>
      <w:tr w:rsidR="009F0940" w:rsidTr="009F0940">
        <w:trPr>
          <w:trHeight w:hRule="exact" w:val="448"/>
          <w:jc w:val="center"/>
        </w:trPr>
        <w:tc>
          <w:tcPr>
            <w:tcW w:w="459"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锅炉烟气出口</w:t>
            </w: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rsidR="009F0940" w:rsidRDefault="009F0940">
            <w:pPr>
              <w:jc w:val="center"/>
              <w:rPr>
                <w:sz w:val="21"/>
                <w:szCs w:val="21"/>
              </w:rPr>
            </w:pPr>
            <w:r>
              <w:rPr>
                <w:sz w:val="21"/>
                <w:szCs w:val="21"/>
              </w:rPr>
              <w:t>2019.01.25</w:t>
            </w: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19011619H1-101</w:t>
            </w:r>
          </w:p>
        </w:tc>
        <w:tc>
          <w:tcPr>
            <w:tcW w:w="123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颗粒物（</w:t>
            </w:r>
            <w:r>
              <w:rPr>
                <w:sz w:val="21"/>
                <w:szCs w:val="21"/>
              </w:rPr>
              <w:t>mg/m</w:t>
            </w:r>
            <w:r>
              <w:rPr>
                <w:sz w:val="21"/>
                <w:szCs w:val="21"/>
                <w:vertAlign w:val="superscript"/>
              </w:rPr>
              <w:t>3</w:t>
            </w:r>
            <w:r>
              <w:rPr>
                <w:rFonts w:hint="eastAsia"/>
                <w:sz w:val="21"/>
                <w:szCs w:val="21"/>
              </w:rPr>
              <w:t>）</w:t>
            </w: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rFonts w:hint="eastAsia"/>
                <w:sz w:val="21"/>
                <w:szCs w:val="21"/>
              </w:rPr>
              <w:t>达标</w:t>
            </w:r>
          </w:p>
        </w:tc>
      </w:tr>
      <w:tr w:rsidR="009F0940" w:rsidTr="009F0940">
        <w:trPr>
          <w:trHeight w:hRule="exact" w:val="404"/>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19011619H1-102</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rFonts w:hint="eastAsia"/>
                <w:sz w:val="21"/>
                <w:szCs w:val="21"/>
              </w:rPr>
              <w:t>达标</w:t>
            </w:r>
          </w:p>
        </w:tc>
      </w:tr>
      <w:tr w:rsidR="009F0940" w:rsidTr="009F0940">
        <w:trPr>
          <w:trHeight w:hRule="exact" w:val="384"/>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19011619H1-103</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rFonts w:hint="eastAsia"/>
                <w:sz w:val="21"/>
                <w:szCs w:val="21"/>
              </w:rPr>
              <w:t>达标</w:t>
            </w:r>
          </w:p>
        </w:tc>
      </w:tr>
      <w:tr w:rsidR="009F0940" w:rsidTr="009F0940">
        <w:trPr>
          <w:trHeight w:hRule="exact" w:val="392"/>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rsidR="009F0940" w:rsidRDefault="009F0940">
            <w:pPr>
              <w:jc w:val="center"/>
              <w:rPr>
                <w:sz w:val="21"/>
                <w:szCs w:val="21"/>
              </w:rPr>
            </w:pPr>
            <w:r>
              <w:rPr>
                <w:sz w:val="21"/>
                <w:szCs w:val="21"/>
              </w:rPr>
              <w:t>2019.01.26</w:t>
            </w: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19011619H1-201</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rFonts w:hint="eastAsia"/>
                <w:sz w:val="21"/>
                <w:szCs w:val="21"/>
              </w:rPr>
              <w:t>达标</w:t>
            </w:r>
          </w:p>
        </w:tc>
      </w:tr>
      <w:tr w:rsidR="009F0940" w:rsidTr="009F0940">
        <w:trPr>
          <w:trHeight w:hRule="exact" w:val="377"/>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19011619H1-202</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19011619H1-203</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&lt;20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sz w:val="21"/>
                <w:szCs w:val="21"/>
              </w:rPr>
              <w:t>—</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FF0000"/>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rsidR="009F0940" w:rsidRDefault="009F0940">
            <w:pPr>
              <w:jc w:val="center"/>
              <w:rPr>
                <w:sz w:val="21"/>
                <w:szCs w:val="21"/>
              </w:rPr>
            </w:pPr>
            <w:r>
              <w:rPr>
                <w:sz w:val="21"/>
                <w:szCs w:val="21"/>
              </w:rPr>
              <w:t>2019.01.25</w:t>
            </w: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19011619H1-104</w:t>
            </w:r>
          </w:p>
        </w:tc>
        <w:tc>
          <w:tcPr>
            <w:tcW w:w="123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二氧化硫（</w:t>
            </w:r>
            <w:r>
              <w:rPr>
                <w:sz w:val="21"/>
                <w:szCs w:val="21"/>
              </w:rPr>
              <w:t>mg/m</w:t>
            </w:r>
            <w:r>
              <w:rPr>
                <w:sz w:val="21"/>
                <w:szCs w:val="21"/>
                <w:vertAlign w:val="superscript"/>
              </w:rPr>
              <w:t>3</w:t>
            </w:r>
            <w:r>
              <w:rPr>
                <w:rFonts w:hint="eastAsia"/>
                <w:sz w:val="21"/>
                <w:szCs w:val="21"/>
              </w:rPr>
              <w:t>）</w:t>
            </w: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19011619H1-105</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19011619H1-106</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rsidR="009F0940" w:rsidRDefault="009F0940">
            <w:pPr>
              <w:jc w:val="center"/>
              <w:rPr>
                <w:sz w:val="21"/>
                <w:szCs w:val="21"/>
              </w:rPr>
            </w:pPr>
            <w:r>
              <w:rPr>
                <w:sz w:val="21"/>
                <w:szCs w:val="21"/>
              </w:rPr>
              <w:t>2019.01.26</w:t>
            </w: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19011619H1-204</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19011619H1-205</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3</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3</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19011619H1-206</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0.00</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rsidR="009F0940" w:rsidRDefault="009F0940">
            <w:pPr>
              <w:jc w:val="center"/>
              <w:rPr>
                <w:sz w:val="21"/>
                <w:szCs w:val="21"/>
              </w:rPr>
            </w:pPr>
            <w:r>
              <w:rPr>
                <w:sz w:val="21"/>
                <w:szCs w:val="21"/>
              </w:rPr>
              <w:t>2019.01.25</w:t>
            </w: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19011619H1-107</w:t>
            </w:r>
          </w:p>
        </w:tc>
        <w:tc>
          <w:tcPr>
            <w:tcW w:w="123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氮氧化物（</w:t>
            </w:r>
            <w:r>
              <w:rPr>
                <w:sz w:val="21"/>
                <w:szCs w:val="21"/>
              </w:rPr>
              <w:t>mg/m</w:t>
            </w:r>
            <w:r>
              <w:rPr>
                <w:sz w:val="21"/>
                <w:szCs w:val="21"/>
                <w:vertAlign w:val="superscript"/>
              </w:rPr>
              <w:t>3</w:t>
            </w:r>
            <w:r>
              <w:rPr>
                <w:rFonts w:hint="eastAsia"/>
                <w:sz w:val="21"/>
                <w:szCs w:val="21"/>
              </w:rPr>
              <w:t>）</w:t>
            </w: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58</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0.01</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19011619H1-108</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58</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56</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0.01</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19011619H1-109</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61</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59</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0.01</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val="restart"/>
            <w:tcBorders>
              <w:top w:val="single" w:sz="4" w:space="0" w:color="auto"/>
              <w:left w:val="single" w:sz="4" w:space="0" w:color="auto"/>
              <w:bottom w:val="single" w:sz="4" w:space="0" w:color="auto"/>
              <w:right w:val="single" w:sz="4" w:space="0" w:color="auto"/>
            </w:tcBorders>
            <w:textDirection w:val="tbRl"/>
            <w:vAlign w:val="center"/>
            <w:hideMark/>
          </w:tcPr>
          <w:p w:rsidR="009F0940" w:rsidRDefault="009F0940">
            <w:pPr>
              <w:jc w:val="center"/>
              <w:rPr>
                <w:sz w:val="21"/>
                <w:szCs w:val="21"/>
              </w:rPr>
            </w:pPr>
            <w:r>
              <w:rPr>
                <w:sz w:val="21"/>
                <w:szCs w:val="21"/>
              </w:rPr>
              <w:t>2019.01.26</w:t>
            </w: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19011619H1-207</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63</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61</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0.01</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19011619H1-208</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63</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61</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0.02</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hRule="exact" w:val="385"/>
          <w:jc w:val="center"/>
        </w:trPr>
        <w:tc>
          <w:tcPr>
            <w:tcW w:w="9106"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2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19011619H1-209</w:t>
            </w: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59</w:t>
            </w:r>
          </w:p>
        </w:tc>
        <w:tc>
          <w:tcPr>
            <w:tcW w:w="112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56</w:t>
            </w:r>
          </w:p>
        </w:tc>
        <w:tc>
          <w:tcPr>
            <w:tcW w:w="106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0.01</w:t>
            </w:r>
          </w:p>
        </w:tc>
        <w:tc>
          <w:tcPr>
            <w:tcW w:w="111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200</w:t>
            </w:r>
          </w:p>
        </w:tc>
        <w:tc>
          <w:tcPr>
            <w:tcW w:w="686" w:type="dxa"/>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r>
              <w:rPr>
                <w:rFonts w:hint="eastAsia"/>
                <w:sz w:val="21"/>
                <w:szCs w:val="21"/>
              </w:rPr>
              <w:t>达标</w:t>
            </w:r>
          </w:p>
        </w:tc>
      </w:tr>
      <w:tr w:rsidR="009F0940" w:rsidTr="009F0940">
        <w:trPr>
          <w:trHeight w:val="1237"/>
          <w:jc w:val="center"/>
        </w:trPr>
        <w:tc>
          <w:tcPr>
            <w:tcW w:w="9106" w:type="dxa"/>
            <w:gridSpan w:val="9"/>
            <w:tcBorders>
              <w:top w:val="single" w:sz="4" w:space="0" w:color="auto"/>
              <w:left w:val="single" w:sz="4" w:space="0" w:color="auto"/>
              <w:bottom w:val="single" w:sz="4" w:space="0" w:color="auto"/>
              <w:right w:val="single" w:sz="4" w:space="0" w:color="auto"/>
            </w:tcBorders>
            <w:vAlign w:val="center"/>
            <w:hideMark/>
          </w:tcPr>
          <w:p w:rsidR="009F0940" w:rsidRDefault="009F0940">
            <w:pPr>
              <w:rPr>
                <w:rFonts w:ascii="Times New Roman" w:eastAsia="宋体" w:hAnsi="Times New Roman" w:cs="Times New Roman"/>
                <w:sz w:val="21"/>
                <w:szCs w:val="21"/>
              </w:rPr>
            </w:pPr>
            <w:r>
              <w:rPr>
                <w:rFonts w:hint="eastAsia"/>
                <w:sz w:val="21"/>
                <w:szCs w:val="21"/>
              </w:rPr>
              <w:t>注：执行《锅炉大气污染物排放标准》（</w:t>
            </w:r>
            <w:r>
              <w:rPr>
                <w:sz w:val="21"/>
                <w:szCs w:val="21"/>
              </w:rPr>
              <w:t>GB13271-2014</w:t>
            </w:r>
            <w:r>
              <w:rPr>
                <w:rFonts w:hint="eastAsia"/>
                <w:sz w:val="21"/>
                <w:szCs w:val="21"/>
              </w:rPr>
              <w:t>）表</w:t>
            </w:r>
            <w:r>
              <w:rPr>
                <w:sz w:val="21"/>
                <w:szCs w:val="21"/>
              </w:rPr>
              <w:t>2</w:t>
            </w:r>
            <w:r>
              <w:rPr>
                <w:rFonts w:hint="eastAsia"/>
                <w:sz w:val="21"/>
                <w:szCs w:val="21"/>
              </w:rPr>
              <w:t>燃气锅炉标准限值。</w:t>
            </w:r>
          </w:p>
          <w:p w:rsidR="009F0940" w:rsidRDefault="009F0940">
            <w:pPr>
              <w:ind w:firstLineChars="200" w:firstLine="420"/>
              <w:rPr>
                <w:sz w:val="21"/>
                <w:szCs w:val="21"/>
              </w:rPr>
            </w:pPr>
            <w:r>
              <w:rPr>
                <w:rFonts w:hint="eastAsia"/>
                <w:sz w:val="21"/>
                <w:szCs w:val="21"/>
              </w:rPr>
              <w:t>未检出以</w:t>
            </w:r>
            <w:r>
              <w:rPr>
                <w:sz w:val="21"/>
                <w:szCs w:val="21"/>
              </w:rPr>
              <w:t>“</w:t>
            </w:r>
            <w:r>
              <w:rPr>
                <w:rFonts w:hint="eastAsia"/>
                <w:sz w:val="21"/>
                <w:szCs w:val="21"/>
              </w:rPr>
              <w:t>检出限</w:t>
            </w:r>
            <w:r>
              <w:rPr>
                <w:sz w:val="21"/>
                <w:szCs w:val="21"/>
              </w:rPr>
              <w:t>+L”</w:t>
            </w:r>
            <w:r>
              <w:rPr>
                <w:rFonts w:hint="eastAsia"/>
                <w:sz w:val="21"/>
                <w:szCs w:val="21"/>
              </w:rPr>
              <w:t>表示</w:t>
            </w:r>
          </w:p>
          <w:p w:rsidR="009F0940" w:rsidRDefault="009F0940">
            <w:pPr>
              <w:ind w:firstLineChars="200" w:firstLine="420"/>
              <w:rPr>
                <w:sz w:val="21"/>
                <w:szCs w:val="21"/>
              </w:rPr>
            </w:pPr>
            <w:r>
              <w:rPr>
                <w:rFonts w:hint="eastAsia"/>
                <w:sz w:val="21"/>
                <w:szCs w:val="21"/>
              </w:rPr>
              <w:t>以下空白</w:t>
            </w:r>
          </w:p>
        </w:tc>
      </w:tr>
    </w:tbl>
    <w:p w:rsidR="002B41AC" w:rsidRDefault="002B41AC" w:rsidP="00661860">
      <w:pPr>
        <w:widowControl/>
        <w:rPr>
          <w:rFonts w:ascii="仿宋" w:hAnsi="仿宋"/>
          <w:b/>
          <w:kern w:val="0"/>
          <w:sz w:val="21"/>
          <w:szCs w:val="21"/>
        </w:rPr>
      </w:pPr>
    </w:p>
    <w:p w:rsidR="002B41AC" w:rsidRPr="00661860" w:rsidRDefault="002B41AC" w:rsidP="002B41AC">
      <w:pPr>
        <w:widowControl/>
        <w:rPr>
          <w:rFonts w:ascii="仿宋" w:hAnsi="仿宋"/>
          <w:b/>
          <w:kern w:val="0"/>
          <w:sz w:val="21"/>
          <w:szCs w:val="21"/>
        </w:rPr>
      </w:pPr>
      <w:r>
        <w:rPr>
          <w:rFonts w:ascii="仿宋" w:hAnsi="仿宋"/>
          <w:b/>
          <w:kern w:val="0"/>
          <w:sz w:val="21"/>
          <w:szCs w:val="21"/>
        </w:rPr>
        <w:br w:type="page"/>
      </w:r>
    </w:p>
    <w:p w:rsidR="001C7941" w:rsidRDefault="001C7941" w:rsidP="001C7941">
      <w:pPr>
        <w:pStyle w:val="2"/>
      </w:pPr>
      <w:bookmarkStart w:id="35" w:name="_Toc9259326"/>
      <w:r>
        <w:lastRenderedPageBreak/>
        <w:t>9.</w:t>
      </w:r>
      <w:r w:rsidR="00AF6261">
        <w:rPr>
          <w:rFonts w:hint="eastAsia"/>
        </w:rPr>
        <w:t>2</w:t>
      </w:r>
      <w:r>
        <w:rPr>
          <w:rFonts w:hint="eastAsia"/>
        </w:rPr>
        <w:t>噪声监测结果</w:t>
      </w:r>
      <w:bookmarkEnd w:id="35"/>
    </w:p>
    <w:p w:rsidR="006D149B" w:rsidRPr="00D70B65" w:rsidRDefault="001C7941" w:rsidP="00D70B65">
      <w:pPr>
        <w:ind w:firstLineChars="200" w:firstLine="560"/>
      </w:pPr>
      <w:r>
        <w:rPr>
          <w:rFonts w:hint="eastAsia"/>
        </w:rPr>
        <w:t>噪声监测结果见表</w:t>
      </w:r>
      <w:r>
        <w:t>9-</w:t>
      </w:r>
      <w:r w:rsidR="00AF6261">
        <w:rPr>
          <w:rFonts w:hint="eastAsia"/>
        </w:rPr>
        <w:t>2</w:t>
      </w:r>
      <w:r>
        <w:rPr>
          <w:rFonts w:hint="eastAsia"/>
        </w:rPr>
        <w:t>。</w:t>
      </w:r>
    </w:p>
    <w:p w:rsidR="001C7941" w:rsidRDefault="001C7941" w:rsidP="001C7941">
      <w:pPr>
        <w:spacing w:line="360" w:lineRule="auto"/>
        <w:jc w:val="center"/>
        <w:rPr>
          <w:b/>
          <w:kern w:val="0"/>
          <w:sz w:val="24"/>
        </w:rPr>
      </w:pPr>
      <w:r>
        <w:rPr>
          <w:rFonts w:hint="eastAsia"/>
          <w:b/>
          <w:kern w:val="0"/>
          <w:sz w:val="24"/>
        </w:rPr>
        <w:t>表</w:t>
      </w:r>
      <w:r>
        <w:rPr>
          <w:b/>
          <w:kern w:val="0"/>
          <w:sz w:val="24"/>
        </w:rPr>
        <w:t>9-</w:t>
      </w:r>
      <w:r w:rsidR="00AF6261">
        <w:rPr>
          <w:rFonts w:hint="eastAsia"/>
          <w:b/>
          <w:kern w:val="0"/>
          <w:sz w:val="24"/>
        </w:rPr>
        <w:t>2</w:t>
      </w:r>
      <w:r>
        <w:rPr>
          <w:b/>
          <w:kern w:val="0"/>
          <w:sz w:val="24"/>
        </w:rPr>
        <w:t xml:space="preserve"> </w:t>
      </w:r>
      <w:r>
        <w:rPr>
          <w:rFonts w:hint="eastAsia"/>
          <w:b/>
          <w:kern w:val="0"/>
          <w:sz w:val="24"/>
        </w:rPr>
        <w:t>噪声检测结果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4"/>
        <w:gridCol w:w="1733"/>
        <w:gridCol w:w="1170"/>
        <w:gridCol w:w="790"/>
        <w:gridCol w:w="709"/>
        <w:gridCol w:w="1241"/>
        <w:gridCol w:w="1092"/>
        <w:gridCol w:w="667"/>
        <w:gridCol w:w="648"/>
      </w:tblGrid>
      <w:tr w:rsidR="009F0940" w:rsidTr="009F0940">
        <w:trPr>
          <w:trHeight w:val="568"/>
          <w:tblHeader/>
          <w:jc w:val="center"/>
        </w:trPr>
        <w:tc>
          <w:tcPr>
            <w:tcW w:w="714" w:type="dxa"/>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000000"/>
                <w:sz w:val="21"/>
                <w:szCs w:val="21"/>
              </w:rPr>
            </w:pPr>
            <w:r>
              <w:rPr>
                <w:rFonts w:hint="eastAsia"/>
                <w:color w:val="000000"/>
                <w:sz w:val="21"/>
                <w:szCs w:val="21"/>
              </w:rPr>
              <w:t>检测点位</w:t>
            </w: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000000"/>
                <w:sz w:val="21"/>
                <w:szCs w:val="21"/>
              </w:rPr>
            </w:pPr>
            <w:r>
              <w:rPr>
                <w:rFonts w:hint="eastAsia"/>
                <w:color w:val="000000"/>
                <w:sz w:val="21"/>
                <w:szCs w:val="21"/>
              </w:rPr>
              <w:t>测试编号</w:t>
            </w:r>
          </w:p>
        </w:tc>
        <w:tc>
          <w:tcPr>
            <w:tcW w:w="117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000000"/>
                <w:sz w:val="21"/>
                <w:szCs w:val="21"/>
              </w:rPr>
            </w:pPr>
            <w:r>
              <w:rPr>
                <w:rFonts w:hint="eastAsia"/>
                <w:color w:val="000000"/>
                <w:sz w:val="21"/>
                <w:szCs w:val="21"/>
              </w:rPr>
              <w:t>检测日期</w:t>
            </w:r>
          </w:p>
        </w:tc>
        <w:tc>
          <w:tcPr>
            <w:tcW w:w="1499" w:type="dxa"/>
            <w:gridSpan w:val="2"/>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rFonts w:ascii="Times New Roman" w:eastAsia="宋体" w:hAnsi="Times New Roman" w:cs="Times New Roman"/>
                <w:color w:val="000000"/>
                <w:sz w:val="21"/>
                <w:szCs w:val="21"/>
              </w:rPr>
            </w:pPr>
            <w:r>
              <w:rPr>
                <w:rFonts w:hint="eastAsia"/>
                <w:color w:val="000000"/>
                <w:sz w:val="21"/>
                <w:szCs w:val="21"/>
              </w:rPr>
              <w:t>检测</w:t>
            </w:r>
          </w:p>
          <w:p w:rsidR="009F0940" w:rsidRDefault="009F0940">
            <w:pPr>
              <w:adjustRightInd w:val="0"/>
              <w:snapToGrid w:val="0"/>
              <w:jc w:val="center"/>
              <w:rPr>
                <w:color w:val="000000"/>
                <w:sz w:val="21"/>
                <w:szCs w:val="21"/>
              </w:rPr>
            </w:pPr>
            <w:r>
              <w:rPr>
                <w:rFonts w:hint="eastAsia"/>
                <w:color w:val="000000"/>
                <w:sz w:val="21"/>
                <w:szCs w:val="21"/>
              </w:rPr>
              <w:t>时间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rFonts w:ascii="Times New Roman" w:eastAsia="宋体" w:hAnsi="Times New Roman" w:cs="Times New Roman"/>
                <w:color w:val="000000"/>
                <w:sz w:val="21"/>
                <w:szCs w:val="21"/>
              </w:rPr>
            </w:pPr>
            <w:r>
              <w:rPr>
                <w:rFonts w:hint="eastAsia"/>
                <w:color w:val="000000"/>
                <w:sz w:val="21"/>
                <w:szCs w:val="21"/>
              </w:rPr>
              <w:t>检测结果</w:t>
            </w:r>
          </w:p>
          <w:p w:rsidR="009F0940" w:rsidRDefault="009F0940">
            <w:pPr>
              <w:adjustRightInd w:val="0"/>
              <w:snapToGrid w:val="0"/>
              <w:jc w:val="center"/>
              <w:rPr>
                <w:sz w:val="21"/>
                <w:szCs w:val="21"/>
              </w:rPr>
            </w:pPr>
            <w:proofErr w:type="spellStart"/>
            <w:r>
              <w:rPr>
                <w:sz w:val="21"/>
                <w:szCs w:val="21"/>
              </w:rPr>
              <w:t>L</w:t>
            </w:r>
            <w:r>
              <w:rPr>
                <w:sz w:val="21"/>
                <w:szCs w:val="21"/>
                <w:vertAlign w:val="subscript"/>
              </w:rPr>
              <w:t>eq</w:t>
            </w:r>
            <w:proofErr w:type="spellEnd"/>
            <w:r>
              <w:rPr>
                <w:sz w:val="21"/>
                <w:szCs w:val="21"/>
              </w:rPr>
              <w:t>[dB(A)]</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000000"/>
                <w:sz w:val="21"/>
                <w:szCs w:val="21"/>
              </w:rPr>
            </w:pPr>
            <w:r>
              <w:rPr>
                <w:rFonts w:hint="eastAsia"/>
                <w:color w:val="000000"/>
                <w:sz w:val="21"/>
                <w:szCs w:val="21"/>
              </w:rPr>
              <w:t>主要声源</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000000"/>
                <w:sz w:val="21"/>
                <w:szCs w:val="21"/>
              </w:rPr>
            </w:pPr>
            <w:r>
              <w:rPr>
                <w:rFonts w:hint="eastAsia"/>
                <w:color w:val="000000"/>
                <w:sz w:val="21"/>
                <w:szCs w:val="21"/>
              </w:rPr>
              <w:t>标准限制</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000000"/>
                <w:sz w:val="21"/>
                <w:szCs w:val="21"/>
              </w:rPr>
            </w:pPr>
            <w:r>
              <w:rPr>
                <w:rFonts w:hint="eastAsia"/>
                <w:color w:val="000000"/>
                <w:sz w:val="21"/>
                <w:szCs w:val="21"/>
              </w:rPr>
              <w:t>达标情况</w:t>
            </w:r>
          </w:p>
        </w:tc>
      </w:tr>
      <w:tr w:rsidR="009F0940" w:rsidTr="009F0940">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sz w:val="21"/>
                <w:szCs w:val="21"/>
              </w:rPr>
              <w:t>厂界东侧</w:t>
            </w: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19011619N1-101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sz w:val="21"/>
                <w:szCs w:val="21"/>
              </w:rPr>
            </w:pPr>
            <w:r>
              <w:rPr>
                <w:sz w:val="21"/>
                <w:szCs w:val="21"/>
              </w:rPr>
              <w:t>2019.01.25</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14:46</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45.1</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52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19011619N1-102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00:05</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42.1</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19011619N1-201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sz w:val="21"/>
                <w:szCs w:val="21"/>
              </w:rPr>
            </w:pPr>
            <w:r>
              <w:rPr>
                <w:sz w:val="21"/>
                <w:szCs w:val="21"/>
              </w:rPr>
              <w:t>2019.01.26</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14:45</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46.5</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19011619N1-202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00:01</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43.3</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sz w:val="21"/>
                <w:szCs w:val="21"/>
              </w:rPr>
              <w:t>厂界南侧</w:t>
            </w: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19011619N2-101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FF0000"/>
                <w:sz w:val="21"/>
                <w:szCs w:val="21"/>
              </w:rPr>
            </w:pPr>
            <w:r>
              <w:rPr>
                <w:sz w:val="21"/>
                <w:szCs w:val="21"/>
              </w:rPr>
              <w:t>2019.01.25</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14:59</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45.0</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19011619N2-102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00:18</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44.1</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19011619N2-201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FF0000"/>
                <w:sz w:val="21"/>
                <w:szCs w:val="21"/>
              </w:rPr>
            </w:pPr>
            <w:r>
              <w:rPr>
                <w:sz w:val="21"/>
                <w:szCs w:val="21"/>
              </w:rPr>
              <w:t>2019.01.26</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15:01</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44.4</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000000"/>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19011619N2-202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00:14</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42.8</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厂界西侧</w:t>
            </w: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19011619N3-101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FF0000"/>
                <w:sz w:val="21"/>
                <w:szCs w:val="21"/>
              </w:rPr>
            </w:pPr>
            <w:r>
              <w:rPr>
                <w:sz w:val="21"/>
                <w:szCs w:val="21"/>
              </w:rPr>
              <w:t>2019.01.25</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15:13</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45.8</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19011619N3-102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00:31</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41.0</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19011619N3-201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FF0000"/>
                <w:sz w:val="21"/>
                <w:szCs w:val="21"/>
              </w:rPr>
            </w:pPr>
            <w:r>
              <w:rPr>
                <w:sz w:val="21"/>
                <w:szCs w:val="21"/>
              </w:rPr>
              <w:t>2019.01.26</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15:14</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48.1</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19011619N3-202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00:26</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40.5</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714"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厂界北侧</w:t>
            </w: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19011619N4-101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FF0000"/>
                <w:sz w:val="21"/>
                <w:szCs w:val="21"/>
              </w:rPr>
            </w:pPr>
            <w:r>
              <w:rPr>
                <w:sz w:val="21"/>
                <w:szCs w:val="21"/>
              </w:rPr>
              <w:t>2019.01.25</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15:25</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45.2</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19011619N4-102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00:45</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42.6</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19011619N4-201</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rsidR="009F0940" w:rsidRDefault="009F0940">
            <w:pPr>
              <w:adjustRightInd w:val="0"/>
              <w:snapToGrid w:val="0"/>
              <w:jc w:val="center"/>
              <w:rPr>
                <w:color w:val="FF0000"/>
                <w:sz w:val="21"/>
                <w:szCs w:val="21"/>
              </w:rPr>
            </w:pPr>
            <w:r>
              <w:rPr>
                <w:sz w:val="21"/>
                <w:szCs w:val="21"/>
              </w:rPr>
              <w:t>2019.01.26</w:t>
            </w: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15:27</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昼间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46.2</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60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482"/>
          <w:jc w:val="center"/>
        </w:trPr>
        <w:tc>
          <w:tcPr>
            <w:tcW w:w="8764"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sz w:val="21"/>
                <w:szCs w:val="21"/>
              </w:rPr>
            </w:pPr>
          </w:p>
        </w:tc>
        <w:tc>
          <w:tcPr>
            <w:tcW w:w="1733"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19011619N4-202</w:t>
            </w:r>
          </w:p>
        </w:tc>
        <w:tc>
          <w:tcPr>
            <w:tcW w:w="1170" w:type="dxa"/>
            <w:vMerge/>
            <w:tcBorders>
              <w:top w:val="single" w:sz="4" w:space="0" w:color="auto"/>
              <w:left w:val="single" w:sz="4" w:space="0" w:color="auto"/>
              <w:bottom w:val="single" w:sz="4" w:space="0" w:color="auto"/>
              <w:right w:val="single" w:sz="4" w:space="0" w:color="auto"/>
            </w:tcBorders>
            <w:vAlign w:val="center"/>
            <w:hideMark/>
          </w:tcPr>
          <w:p w:rsidR="009F0940" w:rsidRDefault="009F0940">
            <w:pPr>
              <w:rPr>
                <w:color w:val="FF0000"/>
                <w:sz w:val="21"/>
                <w:szCs w:val="21"/>
              </w:rPr>
            </w:pPr>
          </w:p>
        </w:tc>
        <w:tc>
          <w:tcPr>
            <w:tcW w:w="790"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color w:val="000000"/>
                <w:sz w:val="21"/>
                <w:szCs w:val="21"/>
              </w:rPr>
              <w:t>00:39</w:t>
            </w:r>
          </w:p>
        </w:tc>
        <w:tc>
          <w:tcPr>
            <w:tcW w:w="709"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color w:val="000000"/>
                <w:sz w:val="21"/>
                <w:szCs w:val="21"/>
              </w:rPr>
            </w:pPr>
            <w:r>
              <w:rPr>
                <w:rFonts w:hint="eastAsia"/>
                <w:color w:val="000000"/>
                <w:sz w:val="21"/>
                <w:szCs w:val="21"/>
              </w:rPr>
              <w:t>夜间</w:t>
            </w:r>
          </w:p>
        </w:tc>
        <w:tc>
          <w:tcPr>
            <w:tcW w:w="1241"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40.8</w:t>
            </w:r>
          </w:p>
        </w:tc>
        <w:tc>
          <w:tcPr>
            <w:tcW w:w="1092"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sz w:val="21"/>
                <w:szCs w:val="21"/>
              </w:rPr>
              <w:t>生产噪声</w:t>
            </w:r>
          </w:p>
        </w:tc>
        <w:tc>
          <w:tcPr>
            <w:tcW w:w="667"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sz w:val="21"/>
                <w:szCs w:val="21"/>
              </w:rPr>
              <w:t>50</w:t>
            </w:r>
          </w:p>
        </w:tc>
        <w:tc>
          <w:tcPr>
            <w:tcW w:w="648" w:type="dxa"/>
            <w:tcBorders>
              <w:top w:val="single" w:sz="4" w:space="0" w:color="auto"/>
              <w:left w:val="single" w:sz="4" w:space="0" w:color="auto"/>
              <w:bottom w:val="single" w:sz="4" w:space="0" w:color="auto"/>
              <w:right w:val="single" w:sz="4" w:space="0" w:color="auto"/>
            </w:tcBorders>
            <w:vAlign w:val="center"/>
            <w:hideMark/>
          </w:tcPr>
          <w:p w:rsidR="009F0940" w:rsidRDefault="009F0940">
            <w:pPr>
              <w:jc w:val="center"/>
              <w:rPr>
                <w:sz w:val="21"/>
                <w:szCs w:val="21"/>
              </w:rPr>
            </w:pPr>
            <w:r>
              <w:rPr>
                <w:rFonts w:hint="eastAsia"/>
                <w:color w:val="000000"/>
                <w:sz w:val="21"/>
                <w:szCs w:val="21"/>
              </w:rPr>
              <w:t>达标</w:t>
            </w:r>
          </w:p>
        </w:tc>
      </w:tr>
      <w:tr w:rsidR="009F0940" w:rsidTr="009F0940">
        <w:trPr>
          <w:trHeight w:val="844"/>
          <w:jc w:val="center"/>
        </w:trPr>
        <w:tc>
          <w:tcPr>
            <w:tcW w:w="8764" w:type="dxa"/>
            <w:gridSpan w:val="9"/>
            <w:tcBorders>
              <w:top w:val="single" w:sz="4" w:space="0" w:color="auto"/>
              <w:left w:val="single" w:sz="4" w:space="0" w:color="auto"/>
              <w:bottom w:val="single" w:sz="4" w:space="0" w:color="auto"/>
              <w:right w:val="single" w:sz="4" w:space="0" w:color="auto"/>
            </w:tcBorders>
            <w:vAlign w:val="center"/>
            <w:hideMark/>
          </w:tcPr>
          <w:p w:rsidR="009F0940" w:rsidRDefault="009F0940">
            <w:pPr>
              <w:rPr>
                <w:rFonts w:ascii="Times New Roman" w:eastAsia="宋体" w:hAnsi="Times New Roman" w:cs="Times New Roman"/>
                <w:sz w:val="21"/>
                <w:szCs w:val="21"/>
              </w:rPr>
            </w:pPr>
            <w:r>
              <w:rPr>
                <w:rFonts w:hint="eastAsia"/>
                <w:sz w:val="21"/>
                <w:szCs w:val="21"/>
              </w:rPr>
              <w:t>注：《工业企业厂界环境噪声排放标准》（</w:t>
            </w:r>
            <w:r>
              <w:rPr>
                <w:sz w:val="21"/>
                <w:szCs w:val="21"/>
              </w:rPr>
              <w:t>GB12348-2008</w:t>
            </w:r>
            <w:r>
              <w:rPr>
                <w:rFonts w:hint="eastAsia"/>
                <w:sz w:val="21"/>
                <w:szCs w:val="21"/>
              </w:rPr>
              <w:t>）</w:t>
            </w:r>
            <w:r>
              <w:rPr>
                <w:sz w:val="21"/>
                <w:szCs w:val="21"/>
              </w:rPr>
              <w:t>2</w:t>
            </w:r>
            <w:r>
              <w:rPr>
                <w:rFonts w:hint="eastAsia"/>
                <w:sz w:val="21"/>
                <w:szCs w:val="21"/>
              </w:rPr>
              <w:t>类标准。</w:t>
            </w:r>
          </w:p>
          <w:p w:rsidR="009F0940" w:rsidRDefault="009F0940">
            <w:pPr>
              <w:rPr>
                <w:sz w:val="21"/>
                <w:szCs w:val="21"/>
              </w:rPr>
            </w:pPr>
            <w:r>
              <w:rPr>
                <w:rFonts w:hint="eastAsia"/>
                <w:sz w:val="21"/>
                <w:szCs w:val="21"/>
              </w:rPr>
              <w:t>以下空白</w:t>
            </w:r>
          </w:p>
        </w:tc>
      </w:tr>
    </w:tbl>
    <w:p w:rsidR="001C7941" w:rsidRDefault="001C7941" w:rsidP="001C7941"/>
    <w:p w:rsidR="001C7941" w:rsidRDefault="001C7941" w:rsidP="001C7941">
      <w:pPr>
        <w:pStyle w:val="1"/>
      </w:pPr>
      <w:bookmarkStart w:id="36" w:name="_Toc9259327"/>
      <w:r>
        <w:t>10</w:t>
      </w:r>
      <w:r>
        <w:rPr>
          <w:rFonts w:hint="eastAsia"/>
        </w:rPr>
        <w:t>、验收监测结论</w:t>
      </w:r>
      <w:bookmarkEnd w:id="36"/>
    </w:p>
    <w:p w:rsidR="001C7941" w:rsidRDefault="001C7941" w:rsidP="001C7941">
      <w:pPr>
        <w:pStyle w:val="2"/>
      </w:pPr>
      <w:bookmarkStart w:id="37" w:name="_Toc9259328"/>
      <w:r>
        <w:t>10.1</w:t>
      </w:r>
      <w:r>
        <w:rPr>
          <w:rFonts w:hint="eastAsia"/>
        </w:rPr>
        <w:t>有组织废气验收监测结论</w:t>
      </w:r>
      <w:bookmarkEnd w:id="37"/>
    </w:p>
    <w:p w:rsidR="001C7941" w:rsidRDefault="001C7941" w:rsidP="001C7941">
      <w:pPr>
        <w:ind w:firstLineChars="200" w:firstLine="560"/>
      </w:pPr>
      <w:r>
        <w:rPr>
          <w:rFonts w:hint="eastAsia"/>
        </w:rPr>
        <w:t>由表</w:t>
      </w:r>
      <w:r>
        <w:t>9-1</w:t>
      </w:r>
      <w:r>
        <w:rPr>
          <w:rFonts w:hint="eastAsia"/>
        </w:rPr>
        <w:t>监测数据结果可见</w:t>
      </w:r>
      <w:r w:rsidR="002B41AC">
        <w:rPr>
          <w:rFonts w:hint="eastAsia"/>
        </w:rPr>
        <w:t>燃气锅炉</w:t>
      </w:r>
      <w:r>
        <w:rPr>
          <w:rFonts w:hint="eastAsia"/>
        </w:rPr>
        <w:t>有组织颗粒物、二氧化硫、</w:t>
      </w:r>
      <w:r>
        <w:rPr>
          <w:rFonts w:hint="eastAsia"/>
        </w:rPr>
        <w:lastRenderedPageBreak/>
        <w:t>氮氧化物和无组织颗粒物监测结果均满足《锅炉大气污染物排放标准》（</w:t>
      </w:r>
      <w:r>
        <w:t>GB13271-2014</w:t>
      </w:r>
      <w:r>
        <w:rPr>
          <w:rFonts w:hint="eastAsia"/>
        </w:rPr>
        <w:t>）表</w:t>
      </w:r>
      <w:r>
        <w:t>2</w:t>
      </w:r>
      <w:r>
        <w:rPr>
          <w:rFonts w:hint="eastAsia"/>
        </w:rPr>
        <w:t>燃气标准。</w:t>
      </w:r>
    </w:p>
    <w:p w:rsidR="001C7941" w:rsidRDefault="001C7941" w:rsidP="001C7941">
      <w:pPr>
        <w:pStyle w:val="2"/>
      </w:pPr>
      <w:bookmarkStart w:id="38" w:name="_Toc9259329"/>
      <w:r>
        <w:t>10.2</w:t>
      </w:r>
      <w:r>
        <w:rPr>
          <w:rFonts w:hint="eastAsia"/>
        </w:rPr>
        <w:t>噪声验收监测结论</w:t>
      </w:r>
      <w:bookmarkEnd w:id="38"/>
    </w:p>
    <w:p w:rsidR="001C7941" w:rsidRDefault="001C7941" w:rsidP="001C7941">
      <w:pPr>
        <w:ind w:firstLineChars="200" w:firstLine="560"/>
        <w:rPr>
          <w:rFonts w:ascii="仿宋" w:hAnsi="仿宋"/>
        </w:rPr>
      </w:pPr>
      <w:r>
        <w:rPr>
          <w:rFonts w:ascii="仿宋" w:hAnsi="仿宋" w:hint="eastAsia"/>
        </w:rPr>
        <w:t>由表9-2监测结果可见，厂界东侧、南侧、西侧、北侧外1米噪声监测结果均达到《工业企业厂界环境噪声排放标准》（GB12348-2008）2类标准要求。</w:t>
      </w:r>
    </w:p>
    <w:p w:rsidR="001C7941" w:rsidRDefault="001C7941" w:rsidP="001C7941">
      <w:pPr>
        <w:pStyle w:val="2"/>
      </w:pPr>
      <w:bookmarkStart w:id="39" w:name="_Toc9259330"/>
      <w:r>
        <w:t>10.3</w:t>
      </w:r>
      <w:r>
        <w:rPr>
          <w:rFonts w:hint="eastAsia"/>
        </w:rPr>
        <w:t>项目结论</w:t>
      </w:r>
      <w:bookmarkEnd w:id="39"/>
    </w:p>
    <w:p w:rsidR="0003642D" w:rsidRDefault="0003642D" w:rsidP="0003642D">
      <w:pPr>
        <w:ind w:firstLineChars="200" w:firstLine="560"/>
      </w:pPr>
      <w:r>
        <w:rPr>
          <w:rFonts w:hint="eastAsia"/>
        </w:rPr>
        <w:t>该项目基本按照环评登记表及环评批复要求落实实际情况，项目检测期间主体工程运行稳定、各项环保设施正常运行，落实了环保“三同时”制度，建设单位严格按照“验收意见要求”整改后，满足建设项目竣工环境保护验收条件。</w:t>
      </w:r>
    </w:p>
    <w:p w:rsidR="001C7941" w:rsidRDefault="001C7941" w:rsidP="001C7941">
      <w:pPr>
        <w:pStyle w:val="2"/>
      </w:pPr>
      <w:bookmarkStart w:id="40" w:name="_Toc9259331"/>
      <w:r>
        <w:t>10.4</w:t>
      </w:r>
      <w:r>
        <w:rPr>
          <w:rFonts w:hint="eastAsia"/>
        </w:rPr>
        <w:t>项目建议</w:t>
      </w:r>
      <w:bookmarkEnd w:id="40"/>
    </w:p>
    <w:p w:rsidR="001C7941" w:rsidRDefault="001C7941" w:rsidP="001C7941">
      <w:pPr>
        <w:ind w:firstLineChars="200" w:firstLine="560"/>
      </w:pPr>
      <w:r>
        <w:rPr>
          <w:rFonts w:hint="eastAsia"/>
        </w:rPr>
        <w:t>（</w:t>
      </w:r>
      <w:r>
        <w:t>1</w:t>
      </w:r>
      <w:r>
        <w:rPr>
          <w:rFonts w:hint="eastAsia"/>
        </w:rPr>
        <w:t>）项目场区设专人负责环保管理，保证各污染物处置措施能正常运转。</w:t>
      </w:r>
    </w:p>
    <w:p w:rsidR="001C7941" w:rsidRDefault="001C7941" w:rsidP="001C7941">
      <w:pPr>
        <w:ind w:firstLineChars="200" w:firstLine="560"/>
      </w:pPr>
      <w:r>
        <w:rPr>
          <w:rFonts w:hint="eastAsia"/>
        </w:rPr>
        <w:t>（</w:t>
      </w:r>
      <w:r>
        <w:t>2</w:t>
      </w:r>
      <w:r>
        <w:rPr>
          <w:rFonts w:hint="eastAsia"/>
        </w:rPr>
        <w:t>）增加场区内部绿化，美化场区环境。</w:t>
      </w:r>
    </w:p>
    <w:p w:rsidR="001C7941" w:rsidRDefault="001C7941" w:rsidP="001C7941">
      <w:pPr>
        <w:ind w:firstLineChars="200" w:firstLine="560"/>
      </w:pPr>
      <w:r>
        <w:rPr>
          <w:rFonts w:hint="eastAsia"/>
        </w:rPr>
        <w:t>（</w:t>
      </w:r>
      <w:r>
        <w:t>3</w:t>
      </w:r>
      <w:r>
        <w:rPr>
          <w:rFonts w:hint="eastAsia"/>
        </w:rPr>
        <w:t>）生活垃圾和生产垃圾分开收集存储，不可混在一起，避免造成二次污染，并且及时清运，不让收集的垃圾长时间堆存。</w:t>
      </w:r>
    </w:p>
    <w:p w:rsidR="0003642D" w:rsidRDefault="0003642D" w:rsidP="0003642D">
      <w:pPr>
        <w:ind w:firstLineChars="200" w:firstLine="560"/>
      </w:pPr>
      <w:r>
        <w:rPr>
          <w:rFonts w:hint="eastAsia"/>
        </w:rPr>
        <w:t>（</w:t>
      </w:r>
      <w:r>
        <w:t>4</w:t>
      </w:r>
      <w:r>
        <w:rPr>
          <w:rFonts w:hint="eastAsia"/>
        </w:rPr>
        <w:t>）粮食破碎没有设置任何环保设施，建设单位应建设相应的环保设施。</w:t>
      </w:r>
    </w:p>
    <w:p w:rsidR="0003642D" w:rsidRDefault="0003642D" w:rsidP="0003642D">
      <w:pPr>
        <w:ind w:firstLineChars="200" w:firstLine="560"/>
      </w:pPr>
      <w:r>
        <w:rPr>
          <w:rFonts w:hint="eastAsia"/>
        </w:rPr>
        <w:t>（</w:t>
      </w:r>
      <w:r>
        <w:t>5</w:t>
      </w:r>
      <w:r>
        <w:rPr>
          <w:rFonts w:hint="eastAsia"/>
        </w:rPr>
        <w:t>）按照登记表要求建设事故池。</w:t>
      </w:r>
    </w:p>
    <w:p w:rsidR="0003642D" w:rsidRPr="0003642D" w:rsidRDefault="0003642D" w:rsidP="001C7941">
      <w:pPr>
        <w:ind w:firstLineChars="200" w:firstLine="560"/>
      </w:pPr>
    </w:p>
    <w:p w:rsidR="00B84338" w:rsidRPr="007B31D6" w:rsidRDefault="001C7941" w:rsidP="0003642D">
      <w:pPr>
        <w:pStyle w:val="2"/>
      </w:pPr>
      <w:r>
        <w:rPr>
          <w:kern w:val="0"/>
        </w:rPr>
        <w:br w:type="page"/>
      </w:r>
      <w:bookmarkStart w:id="41" w:name="_Toc9259332"/>
      <w:r w:rsidR="00B84338" w:rsidRPr="007B31D6">
        <w:rPr>
          <w:rFonts w:hint="eastAsia"/>
        </w:rPr>
        <w:lastRenderedPageBreak/>
        <w:t>附件一：建设项目竣工环境保护“三同时”验收登记表</w:t>
      </w:r>
      <w:bookmarkEnd w:id="41"/>
    </w:p>
    <w:p w:rsidR="00B84338" w:rsidRDefault="00B84338" w:rsidP="00B84338">
      <w:pPr>
        <w:spacing w:line="300" w:lineRule="exact"/>
        <w:ind w:leftChars="-428" w:left="-1197" w:hanging="1"/>
        <w:rPr>
          <w:rFonts w:ascii="宋体"/>
          <w:sz w:val="18"/>
          <w:szCs w:val="18"/>
        </w:rPr>
      </w:pPr>
      <w:r>
        <w:rPr>
          <w:rFonts w:ascii="宋体" w:hint="eastAsia"/>
          <w:sz w:val="18"/>
          <w:szCs w:val="18"/>
        </w:rPr>
        <w:t>编号：</w:t>
      </w:r>
      <w:r>
        <w:rPr>
          <w:rFonts w:ascii="宋体" w:hint="eastAsia"/>
          <w:sz w:val="18"/>
          <w:szCs w:val="18"/>
        </w:rPr>
        <w:t xml:space="preserve">     </w:t>
      </w:r>
      <w:r>
        <w:rPr>
          <w:rFonts w:ascii="宋体" w:hint="eastAsia"/>
          <w:sz w:val="18"/>
          <w:szCs w:val="18"/>
        </w:rPr>
        <w:t>验收类别：验收报告；验收表；登记卡</w:t>
      </w:r>
      <w:r>
        <w:rPr>
          <w:rFonts w:ascii="宋体" w:hint="eastAsia"/>
          <w:sz w:val="18"/>
          <w:szCs w:val="18"/>
        </w:rPr>
        <w:t xml:space="preserve">                               </w:t>
      </w:r>
      <w:r>
        <w:rPr>
          <w:rFonts w:ascii="宋体" w:hint="eastAsia"/>
          <w:sz w:val="18"/>
          <w:szCs w:val="18"/>
        </w:rPr>
        <w:t>审批经办人：</w:t>
      </w:r>
    </w:p>
    <w:tbl>
      <w:tblPr>
        <w:tblW w:w="11160" w:type="dxa"/>
        <w:tblInd w:w="-1332" w:type="dxa"/>
        <w:tblBorders>
          <w:top w:val="single" w:sz="6" w:space="0" w:color="000000"/>
          <w:left w:val="single" w:sz="6" w:space="0" w:color="auto"/>
          <w:bottom w:val="single" w:sz="6" w:space="0" w:color="000000"/>
          <w:right w:val="single" w:sz="6" w:space="0" w:color="auto"/>
          <w:insideH w:val="single" w:sz="6" w:space="0" w:color="000000"/>
          <w:insideV w:val="single" w:sz="6" w:space="0" w:color="000000"/>
        </w:tblBorders>
        <w:tblLayout w:type="fixed"/>
        <w:tblLook w:val="04A0"/>
      </w:tblPr>
      <w:tblGrid>
        <w:gridCol w:w="900"/>
        <w:gridCol w:w="200"/>
        <w:gridCol w:w="700"/>
        <w:gridCol w:w="60"/>
        <w:gridCol w:w="300"/>
        <w:gridCol w:w="720"/>
        <w:gridCol w:w="840"/>
        <w:gridCol w:w="240"/>
        <w:gridCol w:w="180"/>
        <w:gridCol w:w="720"/>
        <w:gridCol w:w="720"/>
        <w:gridCol w:w="180"/>
        <w:gridCol w:w="180"/>
        <w:gridCol w:w="180"/>
        <w:gridCol w:w="360"/>
        <w:gridCol w:w="360"/>
        <w:gridCol w:w="180"/>
        <w:gridCol w:w="180"/>
        <w:gridCol w:w="240"/>
        <w:gridCol w:w="120"/>
        <w:gridCol w:w="360"/>
        <w:gridCol w:w="360"/>
        <w:gridCol w:w="180"/>
        <w:gridCol w:w="351"/>
        <w:gridCol w:w="9"/>
        <w:gridCol w:w="480"/>
        <w:gridCol w:w="60"/>
        <w:gridCol w:w="160"/>
        <w:gridCol w:w="200"/>
        <w:gridCol w:w="180"/>
        <w:gridCol w:w="329"/>
        <w:gridCol w:w="211"/>
        <w:gridCol w:w="720"/>
      </w:tblGrid>
      <w:tr w:rsidR="00B84338" w:rsidTr="009F5EB9">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建设项目名称</w:t>
            </w:r>
          </w:p>
        </w:tc>
        <w:tc>
          <w:tcPr>
            <w:tcW w:w="5040" w:type="dxa"/>
            <w:gridSpan w:val="13"/>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AE3181">
            <w:pPr>
              <w:jc w:val="center"/>
              <w:rPr>
                <w:rFonts w:ascii="宋体"/>
                <w:sz w:val="18"/>
                <w:szCs w:val="18"/>
              </w:rPr>
            </w:pPr>
            <w:r w:rsidRPr="00B84338">
              <w:rPr>
                <w:rFonts w:ascii="宋体" w:hint="eastAsia"/>
                <w:sz w:val="18"/>
                <w:szCs w:val="18"/>
              </w:rPr>
              <w:t>年产</w:t>
            </w:r>
            <w:r w:rsidR="00AE3181">
              <w:rPr>
                <w:rFonts w:ascii="宋体" w:hint="eastAsia"/>
                <w:sz w:val="18"/>
                <w:szCs w:val="18"/>
              </w:rPr>
              <w:t>60</w:t>
            </w:r>
            <w:r w:rsidRPr="00B84338">
              <w:rPr>
                <w:rFonts w:ascii="宋体" w:hint="eastAsia"/>
                <w:sz w:val="18"/>
                <w:szCs w:val="18"/>
              </w:rPr>
              <w:t>吨酱香</w:t>
            </w:r>
            <w:r w:rsidR="001C7941">
              <w:rPr>
                <w:rFonts w:ascii="宋体" w:hint="eastAsia"/>
                <w:sz w:val="18"/>
                <w:szCs w:val="18"/>
              </w:rPr>
              <w:t>型</w:t>
            </w:r>
            <w:r w:rsidRPr="00B84338">
              <w:rPr>
                <w:rFonts w:ascii="宋体" w:hint="eastAsia"/>
                <w:sz w:val="18"/>
                <w:szCs w:val="18"/>
              </w:rPr>
              <w:t>白酒项目</w:t>
            </w:r>
          </w:p>
        </w:tc>
        <w:tc>
          <w:tcPr>
            <w:tcW w:w="1260" w:type="dxa"/>
            <w:gridSpan w:val="5"/>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建设地点</w:t>
            </w:r>
          </w:p>
        </w:tc>
        <w:tc>
          <w:tcPr>
            <w:tcW w:w="2700" w:type="dxa"/>
            <w:gridSpan w:val="10"/>
            <w:tcBorders>
              <w:top w:val="single" w:sz="6" w:space="0" w:color="000000"/>
              <w:left w:val="single" w:sz="6" w:space="0" w:color="000000"/>
              <w:bottom w:val="single" w:sz="6" w:space="0" w:color="000000"/>
              <w:right w:val="single" w:sz="6" w:space="0" w:color="auto"/>
            </w:tcBorders>
            <w:vAlign w:val="center"/>
            <w:hideMark/>
          </w:tcPr>
          <w:p w:rsidR="00B84338" w:rsidRDefault="001C7941" w:rsidP="002B41AC">
            <w:pPr>
              <w:spacing w:line="300" w:lineRule="exact"/>
              <w:jc w:val="center"/>
              <w:rPr>
                <w:rFonts w:ascii="宋体"/>
                <w:sz w:val="18"/>
                <w:szCs w:val="18"/>
              </w:rPr>
            </w:pPr>
            <w:r>
              <w:rPr>
                <w:rFonts w:ascii="宋体" w:hint="eastAsia"/>
                <w:sz w:val="18"/>
                <w:szCs w:val="18"/>
              </w:rPr>
              <w:t>苍龙街道办事处仓头坝社区</w:t>
            </w:r>
            <w:r w:rsidR="002B41AC">
              <w:rPr>
                <w:rFonts w:ascii="宋体" w:hint="eastAsia"/>
                <w:sz w:val="18"/>
                <w:szCs w:val="18"/>
              </w:rPr>
              <w:t>文村组</w:t>
            </w:r>
          </w:p>
        </w:tc>
      </w:tr>
      <w:tr w:rsidR="00B84338" w:rsidTr="009F5EB9">
        <w:trPr>
          <w:cantSplit/>
          <w:trHeight w:val="300"/>
        </w:trPr>
        <w:tc>
          <w:tcPr>
            <w:tcW w:w="2160" w:type="dxa"/>
            <w:gridSpan w:val="5"/>
            <w:tcBorders>
              <w:top w:val="single" w:sz="6" w:space="0" w:color="000000"/>
              <w:left w:val="single" w:sz="6" w:space="0" w:color="auto"/>
              <w:bottom w:val="single" w:sz="6" w:space="0" w:color="auto"/>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建设单位</w:t>
            </w:r>
          </w:p>
        </w:tc>
        <w:tc>
          <w:tcPr>
            <w:tcW w:w="3600" w:type="dxa"/>
            <w:gridSpan w:val="7"/>
            <w:tcBorders>
              <w:top w:val="single" w:sz="6" w:space="0" w:color="000000"/>
              <w:left w:val="single" w:sz="6" w:space="0" w:color="000000"/>
              <w:bottom w:val="single" w:sz="6" w:space="0" w:color="auto"/>
              <w:right w:val="single" w:sz="6" w:space="0" w:color="000000"/>
            </w:tcBorders>
            <w:vAlign w:val="center"/>
            <w:hideMark/>
          </w:tcPr>
          <w:p w:rsidR="00B84338" w:rsidRDefault="00D51ACE" w:rsidP="00AE3181">
            <w:pPr>
              <w:spacing w:line="300" w:lineRule="exact"/>
              <w:jc w:val="center"/>
              <w:rPr>
                <w:rFonts w:ascii="宋体"/>
                <w:w w:val="90"/>
                <w:sz w:val="18"/>
                <w:szCs w:val="18"/>
              </w:rPr>
            </w:pPr>
            <w:r>
              <w:rPr>
                <w:rFonts w:ascii="宋体" w:hint="eastAsia"/>
                <w:w w:val="90"/>
                <w:sz w:val="18"/>
                <w:szCs w:val="18"/>
              </w:rPr>
              <w:t>贵州省仁怀市熊雄酿酒作坊</w:t>
            </w:r>
          </w:p>
        </w:tc>
        <w:tc>
          <w:tcPr>
            <w:tcW w:w="1080" w:type="dxa"/>
            <w:gridSpan w:val="4"/>
            <w:tcBorders>
              <w:top w:val="single" w:sz="6" w:space="0" w:color="000000"/>
              <w:left w:val="single" w:sz="6" w:space="0" w:color="000000"/>
              <w:bottom w:val="single" w:sz="6" w:space="0" w:color="auto"/>
              <w:right w:val="single" w:sz="4" w:space="0" w:color="auto"/>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邮政编码</w:t>
            </w:r>
          </w:p>
        </w:tc>
        <w:tc>
          <w:tcPr>
            <w:tcW w:w="1620" w:type="dxa"/>
            <w:gridSpan w:val="7"/>
            <w:tcBorders>
              <w:top w:val="single" w:sz="6" w:space="0" w:color="000000"/>
              <w:left w:val="single" w:sz="4" w:space="0" w:color="auto"/>
              <w:bottom w:val="single" w:sz="6" w:space="0" w:color="auto"/>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56450</w:t>
            </w:r>
            <w:r w:rsidR="001C7941">
              <w:rPr>
                <w:rFonts w:ascii="宋体" w:hint="eastAsia"/>
                <w:sz w:val="18"/>
                <w:szCs w:val="18"/>
              </w:rPr>
              <w:t>0</w:t>
            </w:r>
          </w:p>
        </w:tc>
        <w:tc>
          <w:tcPr>
            <w:tcW w:w="900" w:type="dxa"/>
            <w:gridSpan w:val="4"/>
            <w:tcBorders>
              <w:top w:val="single" w:sz="6" w:space="0" w:color="000000"/>
              <w:left w:val="single" w:sz="6" w:space="0" w:color="000000"/>
              <w:bottom w:val="single" w:sz="6" w:space="0" w:color="auto"/>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电话</w:t>
            </w:r>
          </w:p>
        </w:tc>
        <w:tc>
          <w:tcPr>
            <w:tcW w:w="1800" w:type="dxa"/>
            <w:gridSpan w:val="6"/>
            <w:tcBorders>
              <w:top w:val="single" w:sz="6" w:space="0" w:color="000000"/>
              <w:left w:val="single" w:sz="6" w:space="0" w:color="000000"/>
              <w:bottom w:val="single" w:sz="6" w:space="0" w:color="auto"/>
              <w:right w:val="single" w:sz="6" w:space="0" w:color="auto"/>
            </w:tcBorders>
            <w:vAlign w:val="center"/>
            <w:hideMark/>
          </w:tcPr>
          <w:p w:rsidR="00B84338" w:rsidRDefault="00D51ACE" w:rsidP="00661860">
            <w:pPr>
              <w:spacing w:line="300" w:lineRule="exact"/>
              <w:jc w:val="center"/>
              <w:rPr>
                <w:rFonts w:ascii="宋体"/>
                <w:sz w:val="18"/>
                <w:szCs w:val="18"/>
              </w:rPr>
            </w:pPr>
            <w:r>
              <w:rPr>
                <w:rFonts w:ascii="宋体" w:hint="eastAsia"/>
                <w:sz w:val="18"/>
                <w:szCs w:val="18"/>
              </w:rPr>
              <w:t>18184245503</w:t>
            </w:r>
          </w:p>
        </w:tc>
      </w:tr>
      <w:tr w:rsidR="00B84338"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行业类别</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C1512</w:t>
            </w:r>
            <w:r>
              <w:rPr>
                <w:rFonts w:ascii="宋体" w:hint="eastAsia"/>
                <w:sz w:val="18"/>
                <w:szCs w:val="18"/>
              </w:rPr>
              <w:t>白酒制造</w:t>
            </w:r>
          </w:p>
        </w:tc>
        <w:tc>
          <w:tcPr>
            <w:tcW w:w="1440" w:type="dxa"/>
            <w:gridSpan w:val="6"/>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项目性质</w:t>
            </w:r>
          </w:p>
        </w:tc>
        <w:tc>
          <w:tcPr>
            <w:tcW w:w="3960" w:type="dxa"/>
            <w:gridSpan w:val="15"/>
            <w:tcBorders>
              <w:top w:val="single" w:sz="6" w:space="0" w:color="000000"/>
              <w:left w:val="single" w:sz="6" w:space="0" w:color="000000"/>
              <w:bottom w:val="single" w:sz="6" w:space="0" w:color="000000"/>
              <w:right w:val="single" w:sz="6" w:space="0" w:color="auto"/>
            </w:tcBorders>
            <w:vAlign w:val="center"/>
            <w:hideMark/>
          </w:tcPr>
          <w:p w:rsidR="00B84338" w:rsidRDefault="00704343" w:rsidP="009F5EB9">
            <w:pPr>
              <w:spacing w:line="300" w:lineRule="exact"/>
              <w:jc w:val="center"/>
              <w:rPr>
                <w:rFonts w:ascii="宋体"/>
                <w:sz w:val="18"/>
                <w:szCs w:val="18"/>
              </w:rPr>
            </w:pPr>
            <w:r>
              <w:rPr>
                <w:rFonts w:ascii="宋体" w:hint="eastAsia"/>
                <w:sz w:val="18"/>
                <w:szCs w:val="18"/>
              </w:rPr>
              <w:t>新建</w:t>
            </w:r>
          </w:p>
        </w:tc>
      </w:tr>
      <w:tr w:rsidR="00B84338"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设计生产能力</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rsidR="00B84338" w:rsidRDefault="00704343" w:rsidP="00AE3181">
            <w:pPr>
              <w:spacing w:line="300" w:lineRule="exact"/>
              <w:jc w:val="center"/>
              <w:rPr>
                <w:rFonts w:ascii="宋体"/>
                <w:sz w:val="18"/>
                <w:szCs w:val="18"/>
              </w:rPr>
            </w:pPr>
            <w:r>
              <w:rPr>
                <w:rFonts w:ascii="宋体" w:hint="eastAsia"/>
                <w:sz w:val="18"/>
                <w:szCs w:val="18"/>
              </w:rPr>
              <w:t>年产</w:t>
            </w:r>
            <w:r w:rsidR="00AE3181">
              <w:rPr>
                <w:rFonts w:ascii="宋体" w:hint="eastAsia"/>
                <w:sz w:val="18"/>
                <w:szCs w:val="18"/>
              </w:rPr>
              <w:t>60</w:t>
            </w:r>
            <w:r>
              <w:rPr>
                <w:rFonts w:ascii="宋体" w:hint="eastAsia"/>
                <w:sz w:val="18"/>
                <w:szCs w:val="18"/>
              </w:rPr>
              <w:t>吨</w:t>
            </w:r>
          </w:p>
        </w:tc>
        <w:tc>
          <w:tcPr>
            <w:tcW w:w="2520" w:type="dxa"/>
            <w:gridSpan w:val="10"/>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建设项目开工日期</w:t>
            </w:r>
          </w:p>
        </w:tc>
        <w:tc>
          <w:tcPr>
            <w:tcW w:w="2880" w:type="dxa"/>
            <w:gridSpan w:val="11"/>
            <w:tcBorders>
              <w:top w:val="single" w:sz="6" w:space="0" w:color="000000"/>
              <w:left w:val="single" w:sz="6" w:space="0" w:color="000000"/>
              <w:bottom w:val="single" w:sz="6" w:space="0" w:color="000000"/>
              <w:right w:val="single" w:sz="6" w:space="0" w:color="auto"/>
            </w:tcBorders>
            <w:vAlign w:val="center"/>
          </w:tcPr>
          <w:p w:rsidR="00B84338" w:rsidRDefault="00B84338" w:rsidP="009F5EB9">
            <w:pPr>
              <w:jc w:val="center"/>
              <w:rPr>
                <w:rFonts w:ascii="宋体"/>
                <w:sz w:val="18"/>
                <w:szCs w:val="18"/>
              </w:rPr>
            </w:pPr>
          </w:p>
        </w:tc>
      </w:tr>
      <w:tr w:rsidR="00B84338"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实际生产能力</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rsidR="00B84338" w:rsidRDefault="00704343" w:rsidP="00D51ACE">
            <w:pPr>
              <w:spacing w:line="300" w:lineRule="exact"/>
              <w:jc w:val="center"/>
              <w:rPr>
                <w:rFonts w:ascii="宋体"/>
                <w:sz w:val="18"/>
                <w:szCs w:val="18"/>
              </w:rPr>
            </w:pPr>
            <w:r>
              <w:rPr>
                <w:rFonts w:ascii="宋体" w:hint="eastAsia"/>
                <w:sz w:val="18"/>
                <w:szCs w:val="18"/>
              </w:rPr>
              <w:t>年产</w:t>
            </w:r>
            <w:r w:rsidR="00D51ACE">
              <w:rPr>
                <w:rFonts w:ascii="宋体" w:hint="eastAsia"/>
                <w:sz w:val="18"/>
                <w:szCs w:val="18"/>
              </w:rPr>
              <w:t>49</w:t>
            </w:r>
            <w:r>
              <w:rPr>
                <w:rFonts w:ascii="宋体" w:hint="eastAsia"/>
                <w:sz w:val="18"/>
                <w:szCs w:val="18"/>
              </w:rPr>
              <w:t>吨</w:t>
            </w:r>
          </w:p>
        </w:tc>
        <w:tc>
          <w:tcPr>
            <w:tcW w:w="2520" w:type="dxa"/>
            <w:gridSpan w:val="10"/>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投入试运行日期</w:t>
            </w:r>
          </w:p>
        </w:tc>
        <w:tc>
          <w:tcPr>
            <w:tcW w:w="2880" w:type="dxa"/>
            <w:gridSpan w:val="11"/>
            <w:tcBorders>
              <w:top w:val="single" w:sz="6" w:space="0" w:color="000000"/>
              <w:left w:val="single" w:sz="6" w:space="0" w:color="000000"/>
              <w:bottom w:val="single" w:sz="6" w:space="0" w:color="000000"/>
              <w:right w:val="single" w:sz="6" w:space="0" w:color="auto"/>
            </w:tcBorders>
            <w:vAlign w:val="center"/>
            <w:hideMark/>
          </w:tcPr>
          <w:p w:rsidR="00B84338" w:rsidRDefault="000319FF" w:rsidP="00D51ACE">
            <w:pPr>
              <w:spacing w:line="300" w:lineRule="exact"/>
              <w:jc w:val="center"/>
              <w:rPr>
                <w:rFonts w:ascii="宋体"/>
                <w:sz w:val="18"/>
                <w:szCs w:val="18"/>
              </w:rPr>
            </w:pPr>
            <w:r>
              <w:rPr>
                <w:rFonts w:ascii="宋体" w:hint="eastAsia"/>
                <w:sz w:val="18"/>
                <w:szCs w:val="18"/>
              </w:rPr>
              <w:t>20</w:t>
            </w:r>
            <w:r w:rsidR="00AE3181">
              <w:rPr>
                <w:rFonts w:ascii="宋体" w:hint="eastAsia"/>
                <w:sz w:val="18"/>
                <w:szCs w:val="18"/>
              </w:rPr>
              <w:t>1</w:t>
            </w:r>
            <w:r w:rsidR="00D51ACE">
              <w:rPr>
                <w:rFonts w:ascii="宋体" w:hint="eastAsia"/>
                <w:sz w:val="18"/>
                <w:szCs w:val="18"/>
              </w:rPr>
              <w:t>5</w:t>
            </w:r>
            <w:r w:rsidR="00B84338">
              <w:rPr>
                <w:rFonts w:ascii="宋体" w:hint="eastAsia"/>
                <w:sz w:val="18"/>
                <w:szCs w:val="18"/>
              </w:rPr>
              <w:t>年</w:t>
            </w:r>
          </w:p>
        </w:tc>
      </w:tr>
      <w:tr w:rsidR="00B84338"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报告书（表）审批部门</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rsidR="00B84338" w:rsidRDefault="00704343" w:rsidP="009F5EB9">
            <w:pPr>
              <w:spacing w:line="300" w:lineRule="exact"/>
              <w:jc w:val="center"/>
              <w:rPr>
                <w:rFonts w:ascii="宋体"/>
                <w:sz w:val="18"/>
                <w:szCs w:val="18"/>
              </w:rPr>
            </w:pPr>
            <w:r>
              <w:rPr>
                <w:rFonts w:ascii="宋体" w:hint="eastAsia"/>
                <w:sz w:val="18"/>
                <w:szCs w:val="18"/>
              </w:rPr>
              <w:t>仁怀市环境保护局</w:t>
            </w:r>
          </w:p>
        </w:tc>
        <w:tc>
          <w:tcPr>
            <w:tcW w:w="720" w:type="dxa"/>
            <w:gridSpan w:val="3"/>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文号</w:t>
            </w:r>
          </w:p>
        </w:tc>
        <w:tc>
          <w:tcPr>
            <w:tcW w:w="2331" w:type="dxa"/>
            <w:gridSpan w:val="9"/>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p>
        </w:tc>
        <w:tc>
          <w:tcPr>
            <w:tcW w:w="549" w:type="dxa"/>
            <w:gridSpan w:val="3"/>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时间</w:t>
            </w:r>
          </w:p>
        </w:tc>
        <w:tc>
          <w:tcPr>
            <w:tcW w:w="1800" w:type="dxa"/>
            <w:gridSpan w:val="6"/>
            <w:tcBorders>
              <w:top w:val="single" w:sz="6" w:space="0" w:color="000000"/>
              <w:left w:val="single" w:sz="6" w:space="0" w:color="000000"/>
              <w:bottom w:val="single" w:sz="6" w:space="0" w:color="000000"/>
              <w:right w:val="single" w:sz="6" w:space="0" w:color="auto"/>
            </w:tcBorders>
            <w:vAlign w:val="center"/>
            <w:hideMark/>
          </w:tcPr>
          <w:p w:rsidR="00B84338" w:rsidRDefault="00AE3181" w:rsidP="00D51ACE">
            <w:pPr>
              <w:spacing w:line="300" w:lineRule="exact"/>
              <w:jc w:val="center"/>
              <w:rPr>
                <w:rFonts w:ascii="宋体"/>
                <w:sz w:val="18"/>
                <w:szCs w:val="18"/>
              </w:rPr>
            </w:pPr>
            <w:r>
              <w:rPr>
                <w:rFonts w:ascii="宋体" w:hint="eastAsia"/>
                <w:sz w:val="18"/>
                <w:szCs w:val="18"/>
              </w:rPr>
              <w:t>201</w:t>
            </w:r>
            <w:r w:rsidR="00D51ACE">
              <w:rPr>
                <w:rFonts w:ascii="宋体" w:hint="eastAsia"/>
                <w:sz w:val="18"/>
                <w:szCs w:val="18"/>
              </w:rPr>
              <w:t>5</w:t>
            </w:r>
            <w:r w:rsidR="00B84338">
              <w:rPr>
                <w:rFonts w:ascii="宋体" w:hint="eastAsia"/>
                <w:sz w:val="18"/>
                <w:szCs w:val="18"/>
              </w:rPr>
              <w:t>年</w:t>
            </w:r>
          </w:p>
        </w:tc>
      </w:tr>
      <w:tr w:rsidR="00B84338"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初步设计审批部门</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rsidR="00B84338" w:rsidRDefault="00B84338" w:rsidP="009F5EB9">
            <w:pPr>
              <w:spacing w:line="300" w:lineRule="exact"/>
              <w:jc w:val="center"/>
              <w:rPr>
                <w:rFonts w:ascii="宋体"/>
                <w:sz w:val="18"/>
                <w:szCs w:val="18"/>
              </w:rPr>
            </w:pPr>
          </w:p>
        </w:tc>
        <w:tc>
          <w:tcPr>
            <w:tcW w:w="720" w:type="dxa"/>
            <w:gridSpan w:val="3"/>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文号</w:t>
            </w:r>
          </w:p>
        </w:tc>
        <w:tc>
          <w:tcPr>
            <w:tcW w:w="2331" w:type="dxa"/>
            <w:gridSpan w:val="9"/>
            <w:tcBorders>
              <w:top w:val="single" w:sz="6" w:space="0" w:color="000000"/>
              <w:left w:val="single" w:sz="6" w:space="0" w:color="000000"/>
              <w:bottom w:val="single" w:sz="6" w:space="0" w:color="000000"/>
              <w:right w:val="single" w:sz="6" w:space="0" w:color="000000"/>
            </w:tcBorders>
            <w:vAlign w:val="center"/>
          </w:tcPr>
          <w:p w:rsidR="00B84338" w:rsidRDefault="00B84338" w:rsidP="009F5EB9">
            <w:pPr>
              <w:spacing w:line="220" w:lineRule="exact"/>
              <w:jc w:val="center"/>
              <w:rPr>
                <w:rFonts w:ascii="宋体"/>
                <w:sz w:val="18"/>
                <w:szCs w:val="18"/>
              </w:rPr>
            </w:pPr>
          </w:p>
        </w:tc>
        <w:tc>
          <w:tcPr>
            <w:tcW w:w="549" w:type="dxa"/>
            <w:gridSpan w:val="3"/>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时间</w:t>
            </w:r>
          </w:p>
        </w:tc>
        <w:tc>
          <w:tcPr>
            <w:tcW w:w="1800" w:type="dxa"/>
            <w:gridSpan w:val="6"/>
            <w:tcBorders>
              <w:top w:val="single" w:sz="6" w:space="0" w:color="000000"/>
              <w:left w:val="single" w:sz="6" w:space="0" w:color="000000"/>
              <w:bottom w:val="single" w:sz="6" w:space="0" w:color="000000"/>
              <w:right w:val="single" w:sz="6" w:space="0" w:color="auto"/>
            </w:tcBorders>
            <w:vAlign w:val="center"/>
          </w:tcPr>
          <w:p w:rsidR="00B84338" w:rsidRDefault="00B84338" w:rsidP="009F5EB9">
            <w:pPr>
              <w:spacing w:line="220" w:lineRule="exact"/>
              <w:jc w:val="center"/>
              <w:rPr>
                <w:rFonts w:ascii="宋体"/>
                <w:sz w:val="18"/>
                <w:szCs w:val="18"/>
              </w:rPr>
            </w:pPr>
          </w:p>
        </w:tc>
      </w:tr>
      <w:tr w:rsidR="00B84338" w:rsidTr="009F5EB9">
        <w:trPr>
          <w:cantSplit/>
        </w:trPr>
        <w:tc>
          <w:tcPr>
            <w:tcW w:w="1100" w:type="dxa"/>
            <w:gridSpan w:val="2"/>
            <w:tcBorders>
              <w:top w:val="single" w:sz="6" w:space="0" w:color="000000"/>
              <w:left w:val="single" w:sz="6" w:space="0" w:color="auto"/>
              <w:bottom w:val="single" w:sz="6" w:space="0" w:color="000000"/>
              <w:right w:val="single" w:sz="4" w:space="0" w:color="auto"/>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控制区</w:t>
            </w:r>
          </w:p>
        </w:tc>
        <w:tc>
          <w:tcPr>
            <w:tcW w:w="1060" w:type="dxa"/>
            <w:gridSpan w:val="3"/>
            <w:tcBorders>
              <w:top w:val="single" w:sz="6" w:space="0" w:color="000000"/>
              <w:left w:val="single" w:sz="4" w:space="0" w:color="auto"/>
              <w:bottom w:val="single" w:sz="6" w:space="0" w:color="000000"/>
              <w:right w:val="single" w:sz="6" w:space="0" w:color="000000"/>
            </w:tcBorders>
            <w:vAlign w:val="center"/>
          </w:tcPr>
          <w:p w:rsidR="00B84338" w:rsidRDefault="00B84338" w:rsidP="009F5EB9">
            <w:pPr>
              <w:spacing w:line="300" w:lineRule="exact"/>
              <w:jc w:val="center"/>
              <w:rPr>
                <w:rFonts w:ascii="宋体"/>
                <w:sz w:val="18"/>
                <w:szCs w:val="18"/>
              </w:rPr>
            </w:pPr>
          </w:p>
        </w:tc>
        <w:tc>
          <w:tcPr>
            <w:tcW w:w="1980" w:type="dxa"/>
            <w:gridSpan w:val="4"/>
            <w:tcBorders>
              <w:top w:val="single" w:sz="6" w:space="0" w:color="000000"/>
              <w:left w:val="single" w:sz="6" w:space="0" w:color="000000"/>
              <w:bottom w:val="single" w:sz="6" w:space="0" w:color="000000"/>
              <w:right w:val="single" w:sz="4" w:space="0" w:color="auto"/>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环保验收审批部门</w:t>
            </w:r>
          </w:p>
        </w:tc>
        <w:tc>
          <w:tcPr>
            <w:tcW w:w="1620" w:type="dxa"/>
            <w:gridSpan w:val="3"/>
            <w:tcBorders>
              <w:top w:val="single" w:sz="6" w:space="0" w:color="000000"/>
              <w:left w:val="single" w:sz="4" w:space="0" w:color="auto"/>
              <w:bottom w:val="single" w:sz="6" w:space="0" w:color="000000"/>
              <w:right w:val="single" w:sz="6" w:space="0" w:color="000000"/>
            </w:tcBorders>
            <w:vAlign w:val="center"/>
          </w:tcPr>
          <w:p w:rsidR="00B84338" w:rsidRDefault="00B84338" w:rsidP="009F5EB9">
            <w:pPr>
              <w:spacing w:line="300" w:lineRule="exact"/>
              <w:jc w:val="center"/>
              <w:rPr>
                <w:rFonts w:ascii="宋体"/>
                <w:sz w:val="18"/>
                <w:szCs w:val="18"/>
              </w:rPr>
            </w:pPr>
          </w:p>
        </w:tc>
        <w:tc>
          <w:tcPr>
            <w:tcW w:w="720" w:type="dxa"/>
            <w:gridSpan w:val="3"/>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文号</w:t>
            </w:r>
          </w:p>
        </w:tc>
        <w:tc>
          <w:tcPr>
            <w:tcW w:w="2331" w:type="dxa"/>
            <w:gridSpan w:val="9"/>
            <w:tcBorders>
              <w:top w:val="single" w:sz="6" w:space="0" w:color="000000"/>
              <w:left w:val="single" w:sz="6" w:space="0" w:color="000000"/>
              <w:bottom w:val="single" w:sz="6" w:space="0" w:color="000000"/>
              <w:right w:val="single" w:sz="6" w:space="0" w:color="000000"/>
            </w:tcBorders>
            <w:vAlign w:val="center"/>
          </w:tcPr>
          <w:p w:rsidR="00B84338" w:rsidRDefault="00B84338" w:rsidP="009F5EB9">
            <w:pPr>
              <w:spacing w:line="300" w:lineRule="exact"/>
              <w:jc w:val="center"/>
              <w:rPr>
                <w:rFonts w:ascii="宋体"/>
                <w:sz w:val="18"/>
                <w:szCs w:val="18"/>
              </w:rPr>
            </w:pPr>
          </w:p>
        </w:tc>
        <w:tc>
          <w:tcPr>
            <w:tcW w:w="549" w:type="dxa"/>
            <w:gridSpan w:val="3"/>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时间</w:t>
            </w:r>
          </w:p>
        </w:tc>
        <w:tc>
          <w:tcPr>
            <w:tcW w:w="1800" w:type="dxa"/>
            <w:gridSpan w:val="6"/>
            <w:tcBorders>
              <w:top w:val="single" w:sz="6" w:space="0" w:color="000000"/>
              <w:left w:val="single" w:sz="6" w:space="0" w:color="000000"/>
              <w:bottom w:val="single" w:sz="6" w:space="0" w:color="000000"/>
              <w:right w:val="single" w:sz="6" w:space="0" w:color="auto"/>
            </w:tcBorders>
            <w:vAlign w:val="center"/>
          </w:tcPr>
          <w:p w:rsidR="00B84338" w:rsidRDefault="00B84338" w:rsidP="009F5EB9">
            <w:pPr>
              <w:spacing w:line="300" w:lineRule="exact"/>
              <w:jc w:val="center"/>
              <w:rPr>
                <w:rFonts w:ascii="宋体"/>
                <w:sz w:val="18"/>
                <w:szCs w:val="18"/>
              </w:rPr>
            </w:pPr>
          </w:p>
        </w:tc>
      </w:tr>
      <w:tr w:rsidR="00B84338"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报告书（表）编制单位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jc w:val="center"/>
              <w:rPr>
                <w:rFonts w:ascii="宋体"/>
                <w:sz w:val="18"/>
                <w:szCs w:val="18"/>
              </w:rPr>
            </w:pP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rsidR="00B84338" w:rsidRDefault="00B84338" w:rsidP="009F5EB9">
            <w:pPr>
              <w:spacing w:line="300" w:lineRule="exact"/>
              <w:jc w:val="center"/>
              <w:rPr>
                <w:rFonts w:ascii="宋体"/>
                <w:sz w:val="18"/>
                <w:szCs w:val="18"/>
              </w:rPr>
            </w:pPr>
            <w:r>
              <w:rPr>
                <w:rFonts w:ascii="宋体" w:hint="eastAsia"/>
                <w:sz w:val="18"/>
                <w:szCs w:val="18"/>
              </w:rPr>
              <w:t>投资总概算</w:t>
            </w:r>
          </w:p>
        </w:tc>
        <w:tc>
          <w:tcPr>
            <w:tcW w:w="3600" w:type="dxa"/>
            <w:gridSpan w:val="13"/>
            <w:tcBorders>
              <w:top w:val="single" w:sz="6" w:space="0" w:color="000000"/>
              <w:left w:val="single" w:sz="6" w:space="0" w:color="000000"/>
              <w:bottom w:val="single" w:sz="6" w:space="0" w:color="000000"/>
              <w:right w:val="single" w:sz="6" w:space="0" w:color="auto"/>
            </w:tcBorders>
            <w:vAlign w:val="center"/>
            <w:hideMark/>
          </w:tcPr>
          <w:p w:rsidR="00B84338" w:rsidRDefault="00D51ACE" w:rsidP="00B05B61">
            <w:pPr>
              <w:spacing w:line="300" w:lineRule="exact"/>
              <w:jc w:val="center"/>
              <w:rPr>
                <w:rFonts w:ascii="宋体"/>
                <w:sz w:val="18"/>
                <w:szCs w:val="18"/>
              </w:rPr>
            </w:pPr>
            <w:r>
              <w:rPr>
                <w:rFonts w:ascii="宋体" w:hint="eastAsia"/>
                <w:sz w:val="18"/>
                <w:szCs w:val="18"/>
              </w:rPr>
              <w:t>3</w:t>
            </w:r>
            <w:r w:rsidR="00AE3181">
              <w:rPr>
                <w:rFonts w:ascii="宋体" w:hint="eastAsia"/>
                <w:sz w:val="18"/>
                <w:szCs w:val="18"/>
              </w:rPr>
              <w:t>00</w:t>
            </w:r>
            <w:r w:rsidR="00E82635">
              <w:rPr>
                <w:rFonts w:ascii="宋体" w:hint="eastAsia"/>
                <w:sz w:val="18"/>
                <w:szCs w:val="18"/>
              </w:rPr>
              <w:t>.</w:t>
            </w:r>
            <w:r w:rsidR="00B84338">
              <w:rPr>
                <w:rFonts w:ascii="宋体" w:hint="eastAsia"/>
                <w:sz w:val="18"/>
                <w:szCs w:val="18"/>
              </w:rPr>
              <w:t>00</w:t>
            </w:r>
            <w:r w:rsidR="00B84338">
              <w:rPr>
                <w:rFonts w:ascii="宋体" w:hint="eastAsia"/>
                <w:sz w:val="18"/>
                <w:szCs w:val="18"/>
              </w:rPr>
              <w:t>万元</w:t>
            </w:r>
          </w:p>
        </w:tc>
      </w:tr>
      <w:tr w:rsidR="00AE3181"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环保设施设计单位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rsidR="00AE3181" w:rsidRDefault="00D51ACE" w:rsidP="00C87D40">
            <w:pPr>
              <w:spacing w:line="300" w:lineRule="exact"/>
              <w:jc w:val="center"/>
              <w:rPr>
                <w:rFonts w:ascii="宋体"/>
                <w:w w:val="90"/>
                <w:sz w:val="18"/>
                <w:szCs w:val="18"/>
              </w:rPr>
            </w:pPr>
            <w:r>
              <w:rPr>
                <w:rFonts w:ascii="宋体" w:hint="eastAsia"/>
                <w:w w:val="90"/>
                <w:sz w:val="18"/>
                <w:szCs w:val="18"/>
              </w:rPr>
              <w:t>贵州省仁怀市熊雄酿酒作坊</w:t>
            </w: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环保投资总概算</w:t>
            </w:r>
          </w:p>
        </w:tc>
        <w:tc>
          <w:tcPr>
            <w:tcW w:w="1960" w:type="dxa"/>
            <w:gridSpan w:val="8"/>
            <w:tcBorders>
              <w:top w:val="single" w:sz="6" w:space="0" w:color="000000"/>
              <w:left w:val="single" w:sz="6" w:space="0" w:color="000000"/>
              <w:bottom w:val="single" w:sz="6" w:space="0" w:color="000000"/>
              <w:right w:val="single" w:sz="6" w:space="0" w:color="000000"/>
            </w:tcBorders>
            <w:vAlign w:val="center"/>
            <w:hideMark/>
          </w:tcPr>
          <w:p w:rsidR="00AE3181" w:rsidRDefault="00D51ACE" w:rsidP="009F5EB9">
            <w:pPr>
              <w:spacing w:line="300" w:lineRule="exact"/>
              <w:jc w:val="center"/>
              <w:rPr>
                <w:rFonts w:ascii="宋体"/>
                <w:sz w:val="18"/>
                <w:szCs w:val="18"/>
              </w:rPr>
            </w:pPr>
            <w:r>
              <w:rPr>
                <w:rFonts w:ascii="宋体" w:hint="eastAsia"/>
                <w:sz w:val="18"/>
                <w:szCs w:val="18"/>
              </w:rPr>
              <w:t>20</w:t>
            </w:r>
            <w:r w:rsidR="00AE3181">
              <w:rPr>
                <w:rFonts w:ascii="宋体" w:hint="eastAsia"/>
                <w:sz w:val="18"/>
                <w:szCs w:val="18"/>
              </w:rPr>
              <w:t>万元</w:t>
            </w:r>
          </w:p>
        </w:tc>
        <w:tc>
          <w:tcPr>
            <w:tcW w:w="709" w:type="dxa"/>
            <w:gridSpan w:val="3"/>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比例</w:t>
            </w:r>
          </w:p>
        </w:tc>
        <w:tc>
          <w:tcPr>
            <w:tcW w:w="931" w:type="dxa"/>
            <w:gridSpan w:val="2"/>
            <w:tcBorders>
              <w:top w:val="single" w:sz="6" w:space="0" w:color="000000"/>
              <w:left w:val="single" w:sz="6" w:space="0" w:color="000000"/>
              <w:bottom w:val="single" w:sz="6" w:space="0" w:color="000000"/>
              <w:right w:val="single" w:sz="6" w:space="0" w:color="auto"/>
            </w:tcBorders>
            <w:vAlign w:val="center"/>
            <w:hideMark/>
          </w:tcPr>
          <w:p w:rsidR="00AE3181" w:rsidRDefault="00D51ACE" w:rsidP="007B31D6">
            <w:pPr>
              <w:spacing w:line="300" w:lineRule="exact"/>
              <w:jc w:val="center"/>
              <w:rPr>
                <w:rFonts w:ascii="宋体"/>
                <w:sz w:val="18"/>
                <w:szCs w:val="18"/>
              </w:rPr>
            </w:pPr>
            <w:r>
              <w:rPr>
                <w:rFonts w:ascii="宋体" w:hint="eastAsia"/>
                <w:sz w:val="18"/>
                <w:szCs w:val="18"/>
              </w:rPr>
              <w:t>6.7</w:t>
            </w:r>
            <w:r w:rsidR="00AE3181">
              <w:rPr>
                <w:rFonts w:ascii="宋体" w:hint="eastAsia"/>
                <w:sz w:val="18"/>
                <w:szCs w:val="18"/>
              </w:rPr>
              <w:t>％</w:t>
            </w:r>
          </w:p>
        </w:tc>
      </w:tr>
      <w:tr w:rsidR="00AE3181"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环保设施施工单位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hideMark/>
          </w:tcPr>
          <w:p w:rsidR="00AE3181" w:rsidRDefault="00D51ACE" w:rsidP="009F5EB9">
            <w:pPr>
              <w:spacing w:line="300" w:lineRule="exact"/>
              <w:jc w:val="center"/>
              <w:rPr>
                <w:rFonts w:ascii="宋体"/>
                <w:w w:val="90"/>
                <w:sz w:val="18"/>
                <w:szCs w:val="18"/>
              </w:rPr>
            </w:pPr>
            <w:r>
              <w:rPr>
                <w:rFonts w:ascii="宋体" w:hint="eastAsia"/>
                <w:w w:val="90"/>
                <w:sz w:val="18"/>
                <w:szCs w:val="18"/>
              </w:rPr>
              <w:t>贵州省仁怀市熊雄酿酒作坊</w:t>
            </w: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实际总投资</w:t>
            </w:r>
          </w:p>
        </w:tc>
        <w:tc>
          <w:tcPr>
            <w:tcW w:w="3600" w:type="dxa"/>
            <w:gridSpan w:val="13"/>
            <w:tcBorders>
              <w:top w:val="single" w:sz="6" w:space="0" w:color="000000"/>
              <w:left w:val="single" w:sz="6" w:space="0" w:color="000000"/>
              <w:bottom w:val="single" w:sz="6" w:space="0" w:color="000000"/>
              <w:right w:val="single" w:sz="6" w:space="0" w:color="auto"/>
            </w:tcBorders>
            <w:vAlign w:val="center"/>
            <w:hideMark/>
          </w:tcPr>
          <w:p w:rsidR="00AE3181" w:rsidRDefault="00D51ACE" w:rsidP="009F5EB9">
            <w:pPr>
              <w:spacing w:line="300" w:lineRule="exact"/>
              <w:jc w:val="center"/>
              <w:rPr>
                <w:rFonts w:ascii="宋体"/>
                <w:sz w:val="18"/>
                <w:szCs w:val="18"/>
              </w:rPr>
            </w:pPr>
            <w:r>
              <w:rPr>
                <w:rFonts w:ascii="宋体" w:hint="eastAsia"/>
                <w:sz w:val="18"/>
                <w:szCs w:val="18"/>
              </w:rPr>
              <w:t>3</w:t>
            </w:r>
            <w:r w:rsidR="00AE3181">
              <w:rPr>
                <w:rFonts w:ascii="宋体" w:hint="eastAsia"/>
                <w:sz w:val="18"/>
                <w:szCs w:val="18"/>
              </w:rPr>
              <w:t>00.00</w:t>
            </w:r>
            <w:r w:rsidR="00AE3181">
              <w:rPr>
                <w:rFonts w:ascii="宋体" w:hint="eastAsia"/>
                <w:sz w:val="18"/>
                <w:szCs w:val="18"/>
              </w:rPr>
              <w:t>万元</w:t>
            </w:r>
          </w:p>
        </w:tc>
      </w:tr>
      <w:tr w:rsidR="00AE3181" w:rsidTr="009F5EB9">
        <w:trPr>
          <w:cantSplit/>
        </w:trPr>
        <w:tc>
          <w:tcPr>
            <w:tcW w:w="2160" w:type="dxa"/>
            <w:gridSpan w:val="5"/>
            <w:tcBorders>
              <w:top w:val="single" w:sz="6" w:space="0" w:color="000000"/>
              <w:left w:val="single" w:sz="6" w:space="0" w:color="auto"/>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环保设施监测单位</w:t>
            </w:r>
          </w:p>
        </w:tc>
        <w:tc>
          <w:tcPr>
            <w:tcW w:w="3600" w:type="dxa"/>
            <w:gridSpan w:val="7"/>
            <w:tcBorders>
              <w:top w:val="single" w:sz="6" w:space="0" w:color="000000"/>
              <w:left w:val="single" w:sz="6" w:space="0" w:color="000000"/>
              <w:bottom w:val="single" w:sz="6" w:space="0" w:color="000000"/>
              <w:right w:val="single" w:sz="6" w:space="0" w:color="000000"/>
            </w:tcBorders>
            <w:vAlign w:val="center"/>
          </w:tcPr>
          <w:p w:rsidR="00AE3181" w:rsidRDefault="00AE3181" w:rsidP="009F5EB9">
            <w:pPr>
              <w:spacing w:line="300" w:lineRule="exact"/>
              <w:jc w:val="center"/>
              <w:rPr>
                <w:rFonts w:ascii="宋体"/>
                <w:sz w:val="18"/>
                <w:szCs w:val="18"/>
              </w:rPr>
            </w:pPr>
          </w:p>
        </w:tc>
        <w:tc>
          <w:tcPr>
            <w:tcW w:w="1800" w:type="dxa"/>
            <w:gridSpan w:val="8"/>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环保投资</w:t>
            </w:r>
          </w:p>
        </w:tc>
        <w:tc>
          <w:tcPr>
            <w:tcW w:w="1960" w:type="dxa"/>
            <w:gridSpan w:val="8"/>
            <w:tcBorders>
              <w:top w:val="single" w:sz="6" w:space="0" w:color="000000"/>
              <w:left w:val="single" w:sz="6" w:space="0" w:color="000000"/>
              <w:bottom w:val="single" w:sz="6" w:space="0" w:color="000000"/>
              <w:right w:val="single" w:sz="6" w:space="0" w:color="000000"/>
            </w:tcBorders>
            <w:vAlign w:val="center"/>
            <w:hideMark/>
          </w:tcPr>
          <w:p w:rsidR="00AE3181" w:rsidRDefault="00D51ACE" w:rsidP="009F5EB9">
            <w:pPr>
              <w:spacing w:line="300" w:lineRule="exact"/>
              <w:jc w:val="center"/>
              <w:rPr>
                <w:rFonts w:ascii="宋体"/>
                <w:sz w:val="18"/>
                <w:szCs w:val="18"/>
              </w:rPr>
            </w:pPr>
            <w:r>
              <w:rPr>
                <w:rFonts w:ascii="宋体" w:hint="eastAsia"/>
                <w:sz w:val="18"/>
                <w:szCs w:val="18"/>
              </w:rPr>
              <w:t>20</w:t>
            </w:r>
            <w:r w:rsidR="00AE3181">
              <w:rPr>
                <w:rFonts w:ascii="宋体" w:hint="eastAsia"/>
                <w:sz w:val="18"/>
                <w:szCs w:val="18"/>
              </w:rPr>
              <w:t>万元</w:t>
            </w:r>
          </w:p>
        </w:tc>
        <w:tc>
          <w:tcPr>
            <w:tcW w:w="709" w:type="dxa"/>
            <w:gridSpan w:val="3"/>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比例</w:t>
            </w:r>
          </w:p>
        </w:tc>
        <w:tc>
          <w:tcPr>
            <w:tcW w:w="931" w:type="dxa"/>
            <w:gridSpan w:val="2"/>
            <w:tcBorders>
              <w:top w:val="single" w:sz="6" w:space="0" w:color="000000"/>
              <w:left w:val="single" w:sz="6" w:space="0" w:color="000000"/>
              <w:bottom w:val="single" w:sz="6" w:space="0" w:color="000000"/>
              <w:right w:val="single" w:sz="6" w:space="0" w:color="auto"/>
            </w:tcBorders>
            <w:vAlign w:val="center"/>
            <w:hideMark/>
          </w:tcPr>
          <w:p w:rsidR="00AE3181" w:rsidRDefault="00D51ACE" w:rsidP="009F5EB9">
            <w:pPr>
              <w:spacing w:line="300" w:lineRule="exact"/>
              <w:jc w:val="center"/>
              <w:rPr>
                <w:rFonts w:ascii="宋体"/>
                <w:sz w:val="18"/>
                <w:szCs w:val="18"/>
              </w:rPr>
            </w:pPr>
            <w:r>
              <w:rPr>
                <w:rFonts w:ascii="宋体" w:hint="eastAsia"/>
                <w:sz w:val="18"/>
                <w:szCs w:val="18"/>
              </w:rPr>
              <w:t>6.7</w:t>
            </w:r>
            <w:r w:rsidR="00AE3181">
              <w:rPr>
                <w:rFonts w:ascii="宋体" w:hint="eastAsia"/>
                <w:sz w:val="18"/>
                <w:szCs w:val="18"/>
              </w:rPr>
              <w:t>％</w:t>
            </w:r>
          </w:p>
        </w:tc>
      </w:tr>
      <w:tr w:rsidR="00AE3181" w:rsidTr="009F5EB9">
        <w:trPr>
          <w:cantSplit/>
        </w:trPr>
        <w:tc>
          <w:tcPr>
            <w:tcW w:w="1860" w:type="dxa"/>
            <w:gridSpan w:val="4"/>
            <w:tcBorders>
              <w:top w:val="single" w:sz="6" w:space="0" w:color="000000"/>
              <w:left w:val="single" w:sz="6" w:space="0" w:color="auto"/>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废水治理</w:t>
            </w:r>
          </w:p>
        </w:tc>
        <w:tc>
          <w:tcPr>
            <w:tcW w:w="1860" w:type="dxa"/>
            <w:gridSpan w:val="3"/>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废气治理</w:t>
            </w:r>
          </w:p>
        </w:tc>
        <w:tc>
          <w:tcPr>
            <w:tcW w:w="1860" w:type="dxa"/>
            <w:gridSpan w:val="4"/>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噪声治理</w:t>
            </w:r>
          </w:p>
        </w:tc>
        <w:tc>
          <w:tcPr>
            <w:tcW w:w="1860" w:type="dxa"/>
            <w:gridSpan w:val="8"/>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固废治理</w:t>
            </w:r>
          </w:p>
        </w:tc>
        <w:tc>
          <w:tcPr>
            <w:tcW w:w="1860" w:type="dxa"/>
            <w:gridSpan w:val="7"/>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绿化及生态</w:t>
            </w:r>
          </w:p>
        </w:tc>
        <w:tc>
          <w:tcPr>
            <w:tcW w:w="1860" w:type="dxa"/>
            <w:gridSpan w:val="7"/>
            <w:tcBorders>
              <w:top w:val="single" w:sz="6" w:space="0" w:color="000000"/>
              <w:left w:val="single" w:sz="6" w:space="0" w:color="000000"/>
              <w:bottom w:val="single" w:sz="6" w:space="0" w:color="000000"/>
              <w:right w:val="single" w:sz="6" w:space="0" w:color="auto"/>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其它</w:t>
            </w:r>
          </w:p>
        </w:tc>
      </w:tr>
      <w:tr w:rsidR="00AE3181" w:rsidTr="009F5EB9">
        <w:trPr>
          <w:cantSplit/>
        </w:trPr>
        <w:tc>
          <w:tcPr>
            <w:tcW w:w="1860" w:type="dxa"/>
            <w:gridSpan w:val="4"/>
            <w:tcBorders>
              <w:top w:val="single" w:sz="6" w:space="0" w:color="000000"/>
              <w:left w:val="single" w:sz="6" w:space="0" w:color="auto"/>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3"/>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4"/>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8"/>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7"/>
            <w:tcBorders>
              <w:top w:val="single" w:sz="6" w:space="0" w:color="000000"/>
              <w:left w:val="single" w:sz="6" w:space="0" w:color="000000"/>
              <w:bottom w:val="single" w:sz="6" w:space="0" w:color="000000"/>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万元</w:t>
            </w:r>
          </w:p>
        </w:tc>
        <w:tc>
          <w:tcPr>
            <w:tcW w:w="1860" w:type="dxa"/>
            <w:gridSpan w:val="7"/>
            <w:tcBorders>
              <w:top w:val="single" w:sz="6" w:space="0" w:color="000000"/>
              <w:left w:val="single" w:sz="6" w:space="0" w:color="000000"/>
              <w:bottom w:val="single" w:sz="6" w:space="0" w:color="000000"/>
              <w:right w:val="single" w:sz="6" w:space="0" w:color="auto"/>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万元</w:t>
            </w:r>
          </w:p>
        </w:tc>
      </w:tr>
      <w:tr w:rsidR="00AE3181" w:rsidTr="009F5EB9">
        <w:trPr>
          <w:cantSplit/>
        </w:trPr>
        <w:tc>
          <w:tcPr>
            <w:tcW w:w="2160" w:type="dxa"/>
            <w:gridSpan w:val="5"/>
            <w:tcBorders>
              <w:top w:val="single" w:sz="6" w:space="0" w:color="000000"/>
              <w:left w:val="single" w:sz="6" w:space="0" w:color="auto"/>
              <w:bottom w:val="nil"/>
              <w:right w:val="single" w:sz="6" w:space="0" w:color="000000"/>
            </w:tcBorders>
            <w:vAlign w:val="center"/>
            <w:hideMark/>
          </w:tcPr>
          <w:p w:rsidR="00AE3181" w:rsidRDefault="00AE3181" w:rsidP="009F5EB9">
            <w:pPr>
              <w:spacing w:line="300" w:lineRule="exact"/>
              <w:jc w:val="center"/>
              <w:rPr>
                <w:rFonts w:ascii="宋体" w:hAnsi="宋体"/>
                <w:w w:val="90"/>
                <w:sz w:val="18"/>
                <w:szCs w:val="18"/>
              </w:rPr>
            </w:pPr>
            <w:r>
              <w:rPr>
                <w:rFonts w:ascii="宋体" w:hAnsi="宋体" w:hint="eastAsia"/>
                <w:w w:val="90"/>
                <w:sz w:val="18"/>
                <w:szCs w:val="18"/>
              </w:rPr>
              <w:t>新增废水处理设施能力</w:t>
            </w:r>
          </w:p>
        </w:tc>
        <w:tc>
          <w:tcPr>
            <w:tcW w:w="1800" w:type="dxa"/>
            <w:gridSpan w:val="3"/>
            <w:tcBorders>
              <w:top w:val="single" w:sz="6" w:space="0" w:color="000000"/>
              <w:left w:val="single" w:sz="6" w:space="0" w:color="000000"/>
              <w:bottom w:val="nil"/>
              <w:right w:val="single" w:sz="4" w:space="0" w:color="auto"/>
            </w:tcBorders>
            <w:vAlign w:val="center"/>
            <w:hideMark/>
          </w:tcPr>
          <w:p w:rsidR="00AE3181" w:rsidRDefault="00AE3181" w:rsidP="009F5EB9">
            <w:pPr>
              <w:spacing w:line="300" w:lineRule="exact"/>
              <w:jc w:val="center"/>
              <w:rPr>
                <w:rFonts w:ascii="宋体" w:hAnsi="宋体"/>
                <w:sz w:val="18"/>
                <w:szCs w:val="18"/>
              </w:rPr>
            </w:pPr>
            <w:r>
              <w:rPr>
                <w:rFonts w:ascii="宋体" w:hAnsi="宋体" w:hint="eastAsia"/>
                <w:sz w:val="18"/>
                <w:szCs w:val="18"/>
              </w:rPr>
              <w:t>M</w:t>
            </w:r>
            <w:r>
              <w:rPr>
                <w:rFonts w:ascii="宋体" w:hAnsi="宋体" w:hint="eastAsia"/>
                <w:sz w:val="18"/>
                <w:szCs w:val="18"/>
                <w:vertAlign w:val="superscript"/>
              </w:rPr>
              <w:t>3</w:t>
            </w:r>
            <w:r>
              <w:rPr>
                <w:rFonts w:ascii="宋体" w:hAnsi="宋体" w:hint="eastAsia"/>
                <w:sz w:val="18"/>
                <w:szCs w:val="18"/>
              </w:rPr>
              <w:t>/d</w:t>
            </w:r>
          </w:p>
        </w:tc>
        <w:tc>
          <w:tcPr>
            <w:tcW w:w="2160" w:type="dxa"/>
            <w:gridSpan w:val="6"/>
            <w:tcBorders>
              <w:top w:val="single" w:sz="6" w:space="0" w:color="000000"/>
              <w:left w:val="single" w:sz="4" w:space="0" w:color="auto"/>
              <w:bottom w:val="nil"/>
              <w:right w:val="single" w:sz="6" w:space="0" w:color="000000"/>
            </w:tcBorders>
            <w:vAlign w:val="center"/>
            <w:hideMark/>
          </w:tcPr>
          <w:p w:rsidR="00AE3181" w:rsidRDefault="00AE3181" w:rsidP="009F5EB9">
            <w:pPr>
              <w:spacing w:line="300" w:lineRule="exact"/>
              <w:jc w:val="center"/>
              <w:rPr>
                <w:rFonts w:ascii="宋体" w:hAnsi="宋体"/>
                <w:sz w:val="18"/>
                <w:szCs w:val="18"/>
              </w:rPr>
            </w:pPr>
            <w:r>
              <w:rPr>
                <w:rFonts w:ascii="宋体" w:hAnsi="宋体" w:hint="eastAsia"/>
                <w:w w:val="92"/>
                <w:sz w:val="18"/>
                <w:szCs w:val="18"/>
              </w:rPr>
              <w:t>新增废气处理设施能力</w:t>
            </w:r>
          </w:p>
        </w:tc>
        <w:tc>
          <w:tcPr>
            <w:tcW w:w="2340" w:type="dxa"/>
            <w:gridSpan w:val="9"/>
            <w:tcBorders>
              <w:top w:val="single" w:sz="6" w:space="0" w:color="000000"/>
              <w:left w:val="single" w:sz="6" w:space="0" w:color="000000"/>
              <w:bottom w:val="nil"/>
              <w:right w:val="single" w:sz="6" w:space="0" w:color="000000"/>
            </w:tcBorders>
            <w:vAlign w:val="center"/>
            <w:hideMark/>
          </w:tcPr>
          <w:p w:rsidR="00AE3181" w:rsidRDefault="00AE3181" w:rsidP="009F5EB9">
            <w:pPr>
              <w:spacing w:line="300" w:lineRule="exact"/>
              <w:jc w:val="center"/>
              <w:rPr>
                <w:rFonts w:ascii="宋体" w:hAnsi="宋体"/>
                <w:sz w:val="18"/>
                <w:szCs w:val="18"/>
              </w:rPr>
            </w:pPr>
            <w:r>
              <w:rPr>
                <w:rFonts w:ascii="宋体" w:hAnsi="宋体" w:hint="eastAsia"/>
                <w:sz w:val="18"/>
                <w:szCs w:val="18"/>
              </w:rPr>
              <w:t>Nm</w:t>
            </w:r>
            <w:r>
              <w:rPr>
                <w:rFonts w:ascii="宋体" w:hAnsi="宋体" w:hint="eastAsia"/>
                <w:sz w:val="18"/>
                <w:szCs w:val="18"/>
                <w:vertAlign w:val="superscript"/>
              </w:rPr>
              <w:t>3</w:t>
            </w:r>
            <w:r>
              <w:rPr>
                <w:rFonts w:ascii="宋体" w:hAnsi="宋体" w:hint="eastAsia"/>
                <w:sz w:val="18"/>
                <w:szCs w:val="18"/>
              </w:rPr>
              <w:t>/h</w:t>
            </w:r>
          </w:p>
        </w:tc>
        <w:tc>
          <w:tcPr>
            <w:tcW w:w="1440" w:type="dxa"/>
            <w:gridSpan w:val="7"/>
            <w:tcBorders>
              <w:top w:val="single" w:sz="6" w:space="0" w:color="000000"/>
              <w:left w:val="single" w:sz="6" w:space="0" w:color="000000"/>
              <w:bottom w:val="nil"/>
              <w:right w:val="single" w:sz="6" w:space="0" w:color="000000"/>
            </w:tcBorders>
            <w:vAlign w:val="center"/>
            <w:hideMark/>
          </w:tcPr>
          <w:p w:rsidR="00AE3181" w:rsidRDefault="00AE3181" w:rsidP="009F5EB9">
            <w:pPr>
              <w:spacing w:line="300" w:lineRule="exact"/>
              <w:jc w:val="center"/>
              <w:rPr>
                <w:rFonts w:ascii="宋体" w:hAnsi="宋体"/>
                <w:sz w:val="18"/>
                <w:szCs w:val="18"/>
              </w:rPr>
            </w:pPr>
            <w:r>
              <w:rPr>
                <w:rFonts w:ascii="宋体" w:hAnsi="宋体" w:hint="eastAsia"/>
                <w:sz w:val="18"/>
                <w:szCs w:val="18"/>
              </w:rPr>
              <w:t>年平均工作时</w:t>
            </w:r>
          </w:p>
        </w:tc>
        <w:tc>
          <w:tcPr>
            <w:tcW w:w="1260" w:type="dxa"/>
            <w:gridSpan w:val="3"/>
            <w:tcBorders>
              <w:top w:val="single" w:sz="6" w:space="0" w:color="000000"/>
              <w:left w:val="single" w:sz="6" w:space="0" w:color="000000"/>
              <w:bottom w:val="nil"/>
              <w:right w:val="single" w:sz="6" w:space="0" w:color="auto"/>
            </w:tcBorders>
            <w:vAlign w:val="center"/>
            <w:hideMark/>
          </w:tcPr>
          <w:p w:rsidR="00AE3181" w:rsidRDefault="00AE3181" w:rsidP="009F5EB9">
            <w:pPr>
              <w:spacing w:line="300" w:lineRule="exact"/>
              <w:ind w:firstLineChars="300" w:firstLine="540"/>
              <w:jc w:val="center"/>
              <w:rPr>
                <w:rFonts w:ascii="宋体" w:hAnsi="宋体"/>
                <w:sz w:val="18"/>
                <w:szCs w:val="18"/>
              </w:rPr>
            </w:pPr>
            <w:r>
              <w:rPr>
                <w:rFonts w:ascii="宋体" w:hAnsi="宋体" w:hint="eastAsia"/>
                <w:sz w:val="18"/>
                <w:szCs w:val="18"/>
              </w:rPr>
              <w:t>h/a</w:t>
            </w:r>
          </w:p>
        </w:tc>
      </w:tr>
      <w:tr w:rsidR="00AE3181" w:rsidTr="009F5EB9">
        <w:trPr>
          <w:cantSplit/>
        </w:trPr>
        <w:tc>
          <w:tcPr>
            <w:tcW w:w="11160" w:type="dxa"/>
            <w:gridSpan w:val="33"/>
            <w:tcBorders>
              <w:top w:val="single" w:sz="6" w:space="0" w:color="auto"/>
              <w:left w:val="single" w:sz="6" w:space="0" w:color="auto"/>
              <w:bottom w:val="single" w:sz="6" w:space="0" w:color="auto"/>
              <w:right w:val="single" w:sz="6" w:space="0" w:color="auto"/>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污</w:t>
            </w:r>
            <w:r>
              <w:rPr>
                <w:rFonts w:ascii="宋体" w:hint="eastAsia"/>
                <w:sz w:val="18"/>
                <w:szCs w:val="18"/>
              </w:rPr>
              <w:t xml:space="preserve">   </w:t>
            </w:r>
            <w:r>
              <w:rPr>
                <w:rFonts w:ascii="宋体" w:hint="eastAsia"/>
                <w:sz w:val="18"/>
                <w:szCs w:val="18"/>
              </w:rPr>
              <w:t>染</w:t>
            </w:r>
            <w:r>
              <w:rPr>
                <w:rFonts w:ascii="宋体" w:hint="eastAsia"/>
                <w:sz w:val="18"/>
                <w:szCs w:val="18"/>
              </w:rPr>
              <w:t xml:space="preserve">   </w:t>
            </w:r>
            <w:r>
              <w:rPr>
                <w:rFonts w:ascii="宋体" w:hint="eastAsia"/>
                <w:sz w:val="18"/>
                <w:szCs w:val="18"/>
              </w:rPr>
              <w:t>控</w:t>
            </w:r>
            <w:r>
              <w:rPr>
                <w:rFonts w:ascii="宋体" w:hint="eastAsia"/>
                <w:sz w:val="18"/>
                <w:szCs w:val="18"/>
              </w:rPr>
              <w:t xml:space="preserve">   </w:t>
            </w:r>
            <w:r>
              <w:rPr>
                <w:rFonts w:ascii="宋体" w:hint="eastAsia"/>
                <w:sz w:val="18"/>
                <w:szCs w:val="18"/>
              </w:rPr>
              <w:t>制</w:t>
            </w:r>
            <w:r>
              <w:rPr>
                <w:rFonts w:ascii="宋体" w:hint="eastAsia"/>
                <w:sz w:val="18"/>
                <w:szCs w:val="18"/>
              </w:rPr>
              <w:t xml:space="preserve">   </w:t>
            </w:r>
            <w:r>
              <w:rPr>
                <w:rFonts w:ascii="宋体" w:hint="eastAsia"/>
                <w:sz w:val="18"/>
                <w:szCs w:val="18"/>
              </w:rPr>
              <w:t>指</w:t>
            </w:r>
            <w:r>
              <w:rPr>
                <w:rFonts w:ascii="宋体" w:hint="eastAsia"/>
                <w:sz w:val="18"/>
                <w:szCs w:val="18"/>
              </w:rPr>
              <w:t xml:space="preserve">   </w:t>
            </w:r>
            <w:r>
              <w:rPr>
                <w:rFonts w:ascii="宋体" w:hint="eastAsia"/>
                <w:sz w:val="18"/>
                <w:szCs w:val="18"/>
              </w:rPr>
              <w:t>标</w:t>
            </w: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控制</w:t>
            </w:r>
          </w:p>
          <w:p w:rsidR="00AE3181" w:rsidRDefault="00AE3181" w:rsidP="009F5EB9">
            <w:pPr>
              <w:jc w:val="center"/>
              <w:rPr>
                <w:rFonts w:ascii="宋体"/>
                <w:sz w:val="18"/>
                <w:szCs w:val="18"/>
              </w:rPr>
            </w:pPr>
            <w:r>
              <w:rPr>
                <w:rFonts w:ascii="宋体" w:hint="eastAsia"/>
                <w:sz w:val="18"/>
                <w:szCs w:val="18"/>
              </w:rPr>
              <w:t>项目</w:t>
            </w:r>
          </w:p>
        </w:tc>
        <w:tc>
          <w:tcPr>
            <w:tcW w:w="900" w:type="dxa"/>
            <w:gridSpan w:val="2"/>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原有</w:t>
            </w:r>
          </w:p>
          <w:p w:rsidR="00AE3181" w:rsidRDefault="00AE3181" w:rsidP="009F5EB9">
            <w:pPr>
              <w:jc w:val="center"/>
              <w:rPr>
                <w:rFonts w:ascii="宋体"/>
                <w:sz w:val="18"/>
                <w:szCs w:val="18"/>
              </w:rPr>
            </w:pPr>
            <w:r>
              <w:rPr>
                <w:rFonts w:ascii="宋体" w:hint="eastAsia"/>
                <w:sz w:val="18"/>
                <w:szCs w:val="18"/>
              </w:rPr>
              <w:t>排放量</w:t>
            </w:r>
          </w:p>
          <w:p w:rsidR="00AE3181" w:rsidRDefault="00AE3181" w:rsidP="009F5EB9">
            <w:pPr>
              <w:jc w:val="center"/>
              <w:rPr>
                <w:rFonts w:ascii="宋体"/>
                <w:sz w:val="18"/>
                <w:szCs w:val="18"/>
              </w:rPr>
            </w:pPr>
            <w:r>
              <w:rPr>
                <w:rFonts w:ascii="宋体" w:hint="eastAsia"/>
                <w:sz w:val="18"/>
                <w:szCs w:val="18"/>
              </w:rPr>
              <w:t>(1)</w:t>
            </w:r>
          </w:p>
        </w:tc>
        <w:tc>
          <w:tcPr>
            <w:tcW w:w="1080" w:type="dxa"/>
            <w:gridSpan w:val="3"/>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新建部分产生量</w:t>
            </w:r>
          </w:p>
          <w:p w:rsidR="00AE3181" w:rsidRDefault="00AE3181" w:rsidP="009F5EB9">
            <w:pPr>
              <w:jc w:val="center"/>
              <w:rPr>
                <w:rFonts w:ascii="宋体"/>
                <w:sz w:val="18"/>
                <w:szCs w:val="18"/>
              </w:rPr>
            </w:pPr>
            <w:r>
              <w:rPr>
                <w:rFonts w:ascii="宋体" w:hint="eastAsia"/>
                <w:sz w:val="18"/>
                <w:szCs w:val="18"/>
              </w:rPr>
              <w:t>(2)</w:t>
            </w:r>
          </w:p>
        </w:tc>
        <w:tc>
          <w:tcPr>
            <w:tcW w:w="1080" w:type="dxa"/>
            <w:gridSpan w:val="2"/>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新建部分处理削减量</w:t>
            </w:r>
          </w:p>
          <w:p w:rsidR="00AE3181" w:rsidRDefault="00AE3181" w:rsidP="009F5EB9">
            <w:pPr>
              <w:jc w:val="center"/>
              <w:rPr>
                <w:rFonts w:ascii="宋体"/>
                <w:sz w:val="18"/>
                <w:szCs w:val="18"/>
              </w:rPr>
            </w:pPr>
            <w:r>
              <w:rPr>
                <w:rFonts w:ascii="宋体" w:hint="eastAsia"/>
                <w:sz w:val="18"/>
                <w:szCs w:val="18"/>
              </w:rPr>
              <w:t>(3)</w:t>
            </w:r>
          </w:p>
        </w:tc>
        <w:tc>
          <w:tcPr>
            <w:tcW w:w="900" w:type="dxa"/>
            <w:gridSpan w:val="2"/>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以新带老削减量</w:t>
            </w:r>
          </w:p>
          <w:p w:rsidR="00AE3181" w:rsidRDefault="00AE3181" w:rsidP="009F5EB9">
            <w:pPr>
              <w:jc w:val="center"/>
              <w:rPr>
                <w:rFonts w:ascii="宋体"/>
                <w:sz w:val="18"/>
                <w:szCs w:val="18"/>
              </w:rPr>
            </w:pPr>
            <w:r>
              <w:rPr>
                <w:rFonts w:ascii="宋体" w:hint="eastAsia"/>
                <w:sz w:val="18"/>
                <w:szCs w:val="18"/>
              </w:rPr>
              <w:t>(4)</w:t>
            </w:r>
          </w:p>
        </w:tc>
        <w:tc>
          <w:tcPr>
            <w:tcW w:w="1080" w:type="dxa"/>
            <w:gridSpan w:val="3"/>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排放增减量</w:t>
            </w:r>
          </w:p>
          <w:p w:rsidR="00AE3181" w:rsidRDefault="00AE3181" w:rsidP="009F5EB9">
            <w:pPr>
              <w:jc w:val="center"/>
              <w:rPr>
                <w:rFonts w:ascii="宋体"/>
                <w:sz w:val="18"/>
                <w:szCs w:val="18"/>
              </w:rPr>
            </w:pPr>
            <w:r>
              <w:rPr>
                <w:rFonts w:ascii="宋体" w:hint="eastAsia"/>
                <w:sz w:val="18"/>
                <w:szCs w:val="18"/>
              </w:rPr>
              <w:t>(5)</w:t>
            </w:r>
          </w:p>
        </w:tc>
        <w:tc>
          <w:tcPr>
            <w:tcW w:w="1080" w:type="dxa"/>
            <w:gridSpan w:val="4"/>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排放</w:t>
            </w:r>
          </w:p>
          <w:p w:rsidR="00AE3181" w:rsidRDefault="00AE3181" w:rsidP="009F5EB9">
            <w:pPr>
              <w:jc w:val="center"/>
              <w:rPr>
                <w:rFonts w:ascii="宋体"/>
                <w:sz w:val="18"/>
                <w:szCs w:val="18"/>
              </w:rPr>
            </w:pPr>
            <w:r>
              <w:rPr>
                <w:rFonts w:ascii="宋体" w:hint="eastAsia"/>
                <w:sz w:val="18"/>
                <w:szCs w:val="18"/>
              </w:rPr>
              <w:t>总量</w:t>
            </w:r>
          </w:p>
          <w:p w:rsidR="00AE3181" w:rsidRDefault="00AE3181" w:rsidP="009F5EB9">
            <w:pPr>
              <w:jc w:val="center"/>
              <w:rPr>
                <w:rFonts w:ascii="宋体"/>
                <w:sz w:val="18"/>
                <w:szCs w:val="18"/>
              </w:rPr>
            </w:pPr>
            <w:r>
              <w:rPr>
                <w:rFonts w:ascii="宋体" w:hint="eastAsia"/>
                <w:sz w:val="18"/>
                <w:szCs w:val="18"/>
              </w:rPr>
              <w:t>(6)</w:t>
            </w:r>
          </w:p>
        </w:tc>
        <w:tc>
          <w:tcPr>
            <w:tcW w:w="900" w:type="dxa"/>
            <w:gridSpan w:val="4"/>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允许排放量</w:t>
            </w:r>
          </w:p>
          <w:p w:rsidR="00AE3181" w:rsidRDefault="00AE3181" w:rsidP="009F5EB9">
            <w:pPr>
              <w:jc w:val="center"/>
              <w:rPr>
                <w:rFonts w:ascii="宋体"/>
                <w:sz w:val="18"/>
                <w:szCs w:val="18"/>
              </w:rPr>
            </w:pPr>
            <w:r>
              <w:rPr>
                <w:rFonts w:ascii="宋体" w:hint="eastAsia"/>
                <w:sz w:val="18"/>
                <w:szCs w:val="18"/>
              </w:rPr>
              <w:t>(7)</w:t>
            </w:r>
          </w:p>
        </w:tc>
        <w:tc>
          <w:tcPr>
            <w:tcW w:w="900" w:type="dxa"/>
            <w:gridSpan w:val="4"/>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区域削减量</w:t>
            </w:r>
          </w:p>
          <w:p w:rsidR="00AE3181" w:rsidRDefault="00AE3181" w:rsidP="009F5EB9">
            <w:pPr>
              <w:jc w:val="center"/>
              <w:rPr>
                <w:rFonts w:ascii="宋体"/>
                <w:sz w:val="18"/>
                <w:szCs w:val="18"/>
              </w:rPr>
            </w:pPr>
            <w:r>
              <w:rPr>
                <w:rFonts w:ascii="宋体" w:hint="eastAsia"/>
                <w:sz w:val="18"/>
                <w:szCs w:val="18"/>
              </w:rPr>
              <w:t>(8)</w:t>
            </w:r>
          </w:p>
        </w:tc>
        <w:tc>
          <w:tcPr>
            <w:tcW w:w="900" w:type="dxa"/>
            <w:gridSpan w:val="4"/>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eastAsia="宋体" w:hAnsi="Times New Roman" w:cs="Times New Roman"/>
                <w:sz w:val="18"/>
                <w:szCs w:val="18"/>
              </w:rPr>
            </w:pPr>
            <w:r>
              <w:rPr>
                <w:rFonts w:ascii="宋体" w:hint="eastAsia"/>
                <w:sz w:val="18"/>
                <w:szCs w:val="18"/>
              </w:rPr>
              <w:t>处理前浓度</w:t>
            </w:r>
          </w:p>
          <w:p w:rsidR="00AE3181" w:rsidRDefault="00AE3181" w:rsidP="009F5EB9">
            <w:pPr>
              <w:jc w:val="center"/>
              <w:rPr>
                <w:rFonts w:ascii="宋体"/>
                <w:sz w:val="18"/>
                <w:szCs w:val="18"/>
              </w:rPr>
            </w:pPr>
            <w:r>
              <w:rPr>
                <w:rFonts w:ascii="宋体" w:hint="eastAsia"/>
                <w:sz w:val="18"/>
                <w:szCs w:val="18"/>
              </w:rPr>
              <w:t>(9)</w:t>
            </w:r>
          </w:p>
        </w:tc>
        <w:tc>
          <w:tcPr>
            <w:tcW w:w="720" w:type="dxa"/>
            <w:gridSpan w:val="3"/>
            <w:tcBorders>
              <w:top w:val="single" w:sz="6" w:space="0" w:color="auto"/>
              <w:left w:val="single" w:sz="6" w:space="0" w:color="000000"/>
              <w:bottom w:val="single" w:sz="6" w:space="0" w:color="auto"/>
              <w:right w:val="single" w:sz="6" w:space="0" w:color="000000"/>
            </w:tcBorders>
            <w:vAlign w:val="center"/>
            <w:hideMark/>
          </w:tcPr>
          <w:p w:rsidR="00AE3181" w:rsidRDefault="00AE3181" w:rsidP="009F5EB9">
            <w:pPr>
              <w:jc w:val="center"/>
              <w:rPr>
                <w:rFonts w:ascii="宋体"/>
                <w:sz w:val="18"/>
                <w:szCs w:val="18"/>
              </w:rPr>
            </w:pPr>
            <w:r>
              <w:rPr>
                <w:rFonts w:ascii="宋体" w:hint="eastAsia"/>
                <w:sz w:val="18"/>
                <w:szCs w:val="18"/>
              </w:rPr>
              <w:t>实际排放浓度</w:t>
            </w:r>
            <w:r>
              <w:rPr>
                <w:rFonts w:ascii="宋体" w:hint="eastAsia"/>
                <w:sz w:val="18"/>
                <w:szCs w:val="18"/>
              </w:rPr>
              <w:t>(10)</w:t>
            </w:r>
          </w:p>
        </w:tc>
        <w:tc>
          <w:tcPr>
            <w:tcW w:w="720" w:type="dxa"/>
            <w:tcBorders>
              <w:top w:val="single" w:sz="6" w:space="0" w:color="auto"/>
              <w:left w:val="single" w:sz="6" w:space="0" w:color="000000"/>
              <w:bottom w:val="single" w:sz="6" w:space="0" w:color="auto"/>
              <w:right w:val="single" w:sz="6" w:space="0" w:color="auto"/>
            </w:tcBorders>
            <w:vAlign w:val="center"/>
            <w:hideMark/>
          </w:tcPr>
          <w:p w:rsidR="00AE3181" w:rsidRDefault="00AE3181" w:rsidP="009F5EB9">
            <w:pPr>
              <w:jc w:val="center"/>
              <w:rPr>
                <w:rFonts w:ascii="宋体"/>
                <w:sz w:val="18"/>
                <w:szCs w:val="18"/>
              </w:rPr>
            </w:pPr>
            <w:r>
              <w:rPr>
                <w:rFonts w:ascii="宋体" w:hint="eastAsia"/>
                <w:sz w:val="18"/>
                <w:szCs w:val="18"/>
              </w:rPr>
              <w:t>允许排放浓度</w:t>
            </w:r>
            <w:r>
              <w:rPr>
                <w:rFonts w:ascii="宋体" w:hint="eastAsia"/>
                <w:sz w:val="18"/>
                <w:szCs w:val="18"/>
              </w:rPr>
              <w:t>(11)</w:t>
            </w: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废水</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proofErr w:type="spellStart"/>
            <w:r>
              <w:rPr>
                <w:rFonts w:ascii="宋体" w:hint="eastAsia"/>
                <w:sz w:val="18"/>
                <w:szCs w:val="18"/>
              </w:rPr>
              <w:t>CODcr</w:t>
            </w:r>
            <w:proofErr w:type="spellEnd"/>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石油类</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氨氮</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废气</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SO</w:t>
            </w:r>
            <w:r>
              <w:rPr>
                <w:rFonts w:ascii="宋体" w:hint="eastAsia"/>
                <w:sz w:val="18"/>
                <w:szCs w:val="18"/>
                <w:vertAlign w:val="subscript"/>
              </w:rPr>
              <w:t>2</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粉尘</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烟尘</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氮氧化物</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hideMark/>
          </w:tcPr>
          <w:p w:rsidR="00AE3181" w:rsidRDefault="00AE3181" w:rsidP="009F5EB9">
            <w:pPr>
              <w:spacing w:line="300" w:lineRule="exact"/>
              <w:jc w:val="center"/>
              <w:rPr>
                <w:rFonts w:ascii="宋体"/>
                <w:sz w:val="18"/>
                <w:szCs w:val="18"/>
              </w:rPr>
            </w:pPr>
            <w:r>
              <w:rPr>
                <w:rFonts w:ascii="宋体" w:hint="eastAsia"/>
                <w:sz w:val="18"/>
                <w:szCs w:val="18"/>
              </w:rPr>
              <w:t>固废</w:t>
            </w: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r w:rsidR="00AE3181" w:rsidTr="009F5EB9">
        <w:trPr>
          <w:cantSplit/>
        </w:trPr>
        <w:tc>
          <w:tcPr>
            <w:tcW w:w="900" w:type="dxa"/>
            <w:tcBorders>
              <w:top w:val="single" w:sz="6" w:space="0" w:color="auto"/>
              <w:left w:val="single" w:sz="6" w:space="0" w:color="auto"/>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2"/>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108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900" w:type="dxa"/>
            <w:gridSpan w:val="4"/>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gridSpan w:val="3"/>
            <w:tcBorders>
              <w:top w:val="single" w:sz="6" w:space="0" w:color="auto"/>
              <w:left w:val="single" w:sz="6" w:space="0" w:color="000000"/>
              <w:bottom w:val="single" w:sz="6" w:space="0" w:color="auto"/>
              <w:right w:val="single" w:sz="6" w:space="0" w:color="000000"/>
            </w:tcBorders>
            <w:vAlign w:val="center"/>
          </w:tcPr>
          <w:p w:rsidR="00AE3181" w:rsidRDefault="00AE3181" w:rsidP="009F5EB9">
            <w:pPr>
              <w:spacing w:line="300" w:lineRule="exact"/>
              <w:jc w:val="center"/>
              <w:rPr>
                <w:rFonts w:ascii="宋体"/>
                <w:sz w:val="18"/>
                <w:szCs w:val="18"/>
              </w:rPr>
            </w:pPr>
          </w:p>
        </w:tc>
        <w:tc>
          <w:tcPr>
            <w:tcW w:w="720" w:type="dxa"/>
            <w:tcBorders>
              <w:top w:val="single" w:sz="6" w:space="0" w:color="auto"/>
              <w:left w:val="single" w:sz="6" w:space="0" w:color="000000"/>
              <w:bottom w:val="single" w:sz="6" w:space="0" w:color="auto"/>
              <w:right w:val="single" w:sz="6" w:space="0" w:color="auto"/>
            </w:tcBorders>
            <w:vAlign w:val="center"/>
          </w:tcPr>
          <w:p w:rsidR="00AE3181" w:rsidRDefault="00AE3181" w:rsidP="009F5EB9">
            <w:pPr>
              <w:spacing w:line="300" w:lineRule="exact"/>
              <w:jc w:val="center"/>
              <w:rPr>
                <w:rFonts w:ascii="宋体"/>
                <w:sz w:val="18"/>
                <w:szCs w:val="18"/>
              </w:rPr>
            </w:pPr>
          </w:p>
        </w:tc>
      </w:tr>
    </w:tbl>
    <w:p w:rsidR="00B84338" w:rsidRDefault="00B84338" w:rsidP="00B84338">
      <w:pPr>
        <w:spacing w:line="300" w:lineRule="exact"/>
        <w:ind w:leftChars="-601" w:left="-1683" w:rightChars="-606" w:right="-1697" w:firstLine="1"/>
        <w:jc w:val="left"/>
        <w:rPr>
          <w:rFonts w:ascii="Times New Roman" w:hAnsi="Times New Roman" w:cs="Times New Roman"/>
          <w:sz w:val="18"/>
          <w:szCs w:val="18"/>
        </w:rPr>
      </w:pPr>
      <w:r>
        <w:rPr>
          <w:rFonts w:hint="eastAsia"/>
          <w:sz w:val="18"/>
          <w:szCs w:val="18"/>
        </w:rPr>
        <w:t>单位：废气量：×</w:t>
      </w:r>
      <w:r>
        <w:rPr>
          <w:sz w:val="18"/>
          <w:szCs w:val="18"/>
        </w:rPr>
        <w:t>10</w:t>
      </w:r>
      <w:r>
        <w:rPr>
          <w:sz w:val="18"/>
          <w:szCs w:val="18"/>
          <w:vertAlign w:val="superscript"/>
        </w:rPr>
        <w:t>4</w:t>
      </w:r>
      <w:r>
        <w:rPr>
          <w:rFonts w:hint="eastAsia"/>
          <w:sz w:val="18"/>
          <w:szCs w:val="18"/>
        </w:rPr>
        <w:t>标米</w:t>
      </w:r>
      <w:r>
        <w:rPr>
          <w:sz w:val="18"/>
          <w:szCs w:val="18"/>
          <w:vertAlign w:val="superscript"/>
        </w:rPr>
        <w:t>3</w:t>
      </w:r>
      <w:r>
        <w:rPr>
          <w:sz w:val="18"/>
          <w:szCs w:val="18"/>
        </w:rPr>
        <w:t>/</w:t>
      </w:r>
      <w:r>
        <w:rPr>
          <w:rFonts w:hint="eastAsia"/>
          <w:sz w:val="18"/>
          <w:szCs w:val="18"/>
        </w:rPr>
        <w:t>年；</w:t>
      </w:r>
      <w:r>
        <w:rPr>
          <w:sz w:val="18"/>
          <w:szCs w:val="18"/>
        </w:rPr>
        <w:t xml:space="preserve">         </w:t>
      </w:r>
      <w:r>
        <w:rPr>
          <w:rFonts w:hint="eastAsia"/>
          <w:sz w:val="18"/>
          <w:szCs w:val="18"/>
        </w:rPr>
        <w:t>废水、固废量：万吨</w:t>
      </w:r>
      <w:r>
        <w:rPr>
          <w:sz w:val="18"/>
          <w:szCs w:val="18"/>
        </w:rPr>
        <w:t>/</w:t>
      </w:r>
      <w:r>
        <w:rPr>
          <w:rFonts w:hint="eastAsia"/>
          <w:sz w:val="18"/>
          <w:szCs w:val="18"/>
        </w:rPr>
        <w:t>年；</w:t>
      </w:r>
      <w:r>
        <w:rPr>
          <w:sz w:val="18"/>
          <w:szCs w:val="18"/>
        </w:rPr>
        <w:t xml:space="preserve">  </w:t>
      </w:r>
      <w:r>
        <w:rPr>
          <w:rFonts w:hint="eastAsia"/>
          <w:sz w:val="18"/>
          <w:szCs w:val="18"/>
        </w:rPr>
        <w:t>其他项目均为吨</w:t>
      </w:r>
      <w:r>
        <w:rPr>
          <w:sz w:val="18"/>
          <w:szCs w:val="18"/>
        </w:rPr>
        <w:t>/</w:t>
      </w:r>
      <w:r>
        <w:rPr>
          <w:rFonts w:hint="eastAsia"/>
          <w:sz w:val="18"/>
          <w:szCs w:val="18"/>
        </w:rPr>
        <w:t>年</w:t>
      </w:r>
    </w:p>
    <w:p w:rsidR="00B84338" w:rsidRDefault="00B84338" w:rsidP="00B84338">
      <w:pPr>
        <w:spacing w:line="300" w:lineRule="exact"/>
        <w:ind w:leftChars="-428" w:left="-1197" w:rightChars="-606" w:right="-1697" w:hanging="1"/>
        <w:jc w:val="left"/>
        <w:rPr>
          <w:sz w:val="18"/>
          <w:szCs w:val="18"/>
        </w:rPr>
      </w:pPr>
      <w:r>
        <w:rPr>
          <w:sz w:val="18"/>
          <w:szCs w:val="18"/>
        </w:rPr>
        <w:t xml:space="preserve">  </w:t>
      </w:r>
      <w:r>
        <w:rPr>
          <w:rFonts w:hint="eastAsia"/>
          <w:sz w:val="18"/>
          <w:szCs w:val="18"/>
        </w:rPr>
        <w:t>废水中污染物浓度：毫克</w:t>
      </w:r>
      <w:r>
        <w:rPr>
          <w:sz w:val="18"/>
          <w:szCs w:val="18"/>
        </w:rPr>
        <w:t>/</w:t>
      </w:r>
      <w:r>
        <w:rPr>
          <w:rFonts w:hint="eastAsia"/>
          <w:sz w:val="18"/>
          <w:szCs w:val="18"/>
        </w:rPr>
        <w:t>升；</w:t>
      </w:r>
      <w:r>
        <w:rPr>
          <w:sz w:val="18"/>
          <w:szCs w:val="18"/>
        </w:rPr>
        <w:t xml:space="preserve">      </w:t>
      </w:r>
      <w:r>
        <w:rPr>
          <w:rFonts w:hint="eastAsia"/>
          <w:sz w:val="18"/>
          <w:szCs w:val="18"/>
        </w:rPr>
        <w:t>废气中污染物浓度：毫克</w:t>
      </w:r>
      <w:r>
        <w:rPr>
          <w:sz w:val="18"/>
          <w:szCs w:val="18"/>
        </w:rPr>
        <w:t>/</w:t>
      </w:r>
      <w:r>
        <w:rPr>
          <w:rFonts w:hint="eastAsia"/>
          <w:sz w:val="18"/>
          <w:szCs w:val="18"/>
        </w:rPr>
        <w:t>立方米</w:t>
      </w:r>
    </w:p>
    <w:p w:rsidR="00E82635" w:rsidRDefault="00E82635" w:rsidP="00E82635">
      <w:pPr>
        <w:spacing w:line="300" w:lineRule="exact"/>
        <w:ind w:leftChars="-428" w:left="-1197" w:rightChars="-606" w:right="-1697" w:hanging="1"/>
        <w:jc w:val="left"/>
        <w:rPr>
          <w:sz w:val="18"/>
          <w:szCs w:val="18"/>
        </w:rPr>
      </w:pPr>
    </w:p>
    <w:p w:rsidR="0006327D" w:rsidRPr="00CD506A" w:rsidRDefault="00E82635" w:rsidP="00EC354C">
      <w:pPr>
        <w:pStyle w:val="2"/>
        <w:rPr>
          <w:color w:val="000000" w:themeColor="text1"/>
        </w:rPr>
      </w:pPr>
      <w:bookmarkStart w:id="42" w:name="_Toc9259333"/>
      <w:r w:rsidRPr="00CD506A">
        <w:rPr>
          <w:rFonts w:hint="eastAsia"/>
          <w:color w:val="000000" w:themeColor="text1"/>
        </w:rPr>
        <w:lastRenderedPageBreak/>
        <w:t>附件二：</w:t>
      </w:r>
      <w:r w:rsidR="00704343" w:rsidRPr="00CD506A">
        <w:rPr>
          <w:rFonts w:hint="eastAsia"/>
          <w:color w:val="000000" w:themeColor="text1"/>
        </w:rPr>
        <w:t>仁怀市环境保护局</w:t>
      </w:r>
      <w:r w:rsidRPr="00CD506A">
        <w:rPr>
          <w:rFonts w:hint="eastAsia"/>
          <w:color w:val="000000" w:themeColor="text1"/>
        </w:rPr>
        <w:t>关于对《</w:t>
      </w:r>
      <w:r w:rsidR="00704343" w:rsidRPr="00CD506A">
        <w:rPr>
          <w:rFonts w:hint="eastAsia"/>
          <w:color w:val="000000" w:themeColor="text1"/>
        </w:rPr>
        <w:t>年产</w:t>
      </w:r>
      <w:r w:rsidR="00BF223D" w:rsidRPr="00CD506A">
        <w:rPr>
          <w:rFonts w:hint="eastAsia"/>
          <w:color w:val="000000" w:themeColor="text1"/>
        </w:rPr>
        <w:t>60</w:t>
      </w:r>
      <w:r w:rsidR="00704343" w:rsidRPr="00CD506A">
        <w:rPr>
          <w:rFonts w:hint="eastAsia"/>
          <w:color w:val="000000" w:themeColor="text1"/>
        </w:rPr>
        <w:t>吨酱香型白酒项目环境影响登记表</w:t>
      </w:r>
      <w:r w:rsidRPr="00CD506A">
        <w:rPr>
          <w:rFonts w:hint="eastAsia"/>
          <w:color w:val="000000" w:themeColor="text1"/>
        </w:rPr>
        <w:t>》的批复</w:t>
      </w:r>
      <w:bookmarkEnd w:id="42"/>
    </w:p>
    <w:p w:rsidR="00EC354C" w:rsidRPr="00EC354C" w:rsidRDefault="00D51ACE" w:rsidP="00EC354C">
      <w:r>
        <w:rPr>
          <w:noProof/>
        </w:rPr>
        <w:drawing>
          <wp:inline distT="0" distB="0" distL="0" distR="0">
            <wp:extent cx="5274310" cy="7528497"/>
            <wp:effectExtent l="19050" t="0" r="2540" b="0"/>
            <wp:docPr id="24" name="图片 13" descr="C:\Users\Administrator\AppData\Local\Temp\WeChat Files\93115a18029991364ef0fb32e5d53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AppData\Local\Temp\WeChat Files\93115a18029991364ef0fb32e5d53e9.jpg"/>
                    <pic:cNvPicPr>
                      <a:picLocks noChangeAspect="1" noChangeArrowheads="1"/>
                    </pic:cNvPicPr>
                  </pic:nvPicPr>
                  <pic:blipFill>
                    <a:blip r:embed="rId12" cstate="print"/>
                    <a:srcRect/>
                    <a:stretch>
                      <a:fillRect/>
                    </a:stretch>
                  </pic:blipFill>
                  <pic:spPr bwMode="auto">
                    <a:xfrm>
                      <a:off x="0" y="0"/>
                      <a:ext cx="5274310" cy="7528497"/>
                    </a:xfrm>
                    <a:prstGeom prst="rect">
                      <a:avLst/>
                    </a:prstGeom>
                    <a:noFill/>
                    <a:ln w="9525">
                      <a:noFill/>
                      <a:miter lim="800000"/>
                      <a:headEnd/>
                      <a:tailEnd/>
                    </a:ln>
                  </pic:spPr>
                </pic:pic>
              </a:graphicData>
            </a:graphic>
          </wp:inline>
        </w:drawing>
      </w:r>
    </w:p>
    <w:p w:rsidR="00E70830" w:rsidRDefault="0006327D" w:rsidP="00E70830">
      <w:pPr>
        <w:pStyle w:val="2"/>
        <w:rPr>
          <w:color w:val="000000" w:themeColor="text1"/>
        </w:rPr>
      </w:pPr>
      <w:bookmarkStart w:id="43" w:name="_Toc9259334"/>
      <w:r w:rsidRPr="00245ABD">
        <w:rPr>
          <w:rFonts w:hint="eastAsia"/>
          <w:color w:val="000000" w:themeColor="text1"/>
        </w:rPr>
        <w:lastRenderedPageBreak/>
        <w:t>附件三：验收监测数据报告</w:t>
      </w:r>
      <w:bookmarkEnd w:id="43"/>
    </w:p>
    <w:p w:rsidR="0003642D" w:rsidRPr="0003642D" w:rsidRDefault="0003642D" w:rsidP="0003642D">
      <w:r w:rsidRPr="0003642D">
        <w:rPr>
          <w:noProof/>
        </w:rPr>
        <w:drawing>
          <wp:inline distT="0" distB="0" distL="0" distR="0">
            <wp:extent cx="5274310" cy="6828839"/>
            <wp:effectExtent l="19050" t="0" r="254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p>
    <w:p w:rsidR="0006327D" w:rsidRDefault="00245ABD">
      <w:pPr>
        <w:widowControl/>
      </w:pPr>
      <w:r>
        <w:rPr>
          <w:noProof/>
        </w:rPr>
        <w:lastRenderedPageBreak/>
        <w:drawing>
          <wp:inline distT="0" distB="0" distL="0" distR="0">
            <wp:extent cx="5274310" cy="6828839"/>
            <wp:effectExtent l="1905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extent cx="5274310" cy="6828839"/>
            <wp:effectExtent l="19050" t="0" r="2540" b="0"/>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extent cx="5274310" cy="6828839"/>
            <wp:effectExtent l="19050" t="0" r="2540" b="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extent cx="5274310" cy="6828839"/>
            <wp:effectExtent l="19050" t="0" r="2540" b="0"/>
            <wp:docPr id="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extent cx="5274310" cy="6828839"/>
            <wp:effectExtent l="1905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r>
        <w:rPr>
          <w:noProof/>
        </w:rPr>
        <w:lastRenderedPageBreak/>
        <w:drawing>
          <wp:inline distT="0" distB="0" distL="0" distR="0">
            <wp:extent cx="5274310" cy="6828839"/>
            <wp:effectExtent l="1905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5274310" cy="6828839"/>
                    </a:xfrm>
                    <a:prstGeom prst="rect">
                      <a:avLst/>
                    </a:prstGeom>
                    <a:noFill/>
                    <a:ln w="9525">
                      <a:noFill/>
                      <a:miter lim="800000"/>
                      <a:headEnd/>
                      <a:tailEnd/>
                    </a:ln>
                  </pic:spPr>
                </pic:pic>
              </a:graphicData>
            </a:graphic>
          </wp:inline>
        </w:drawing>
      </w:r>
    </w:p>
    <w:p w:rsidR="00EC354C" w:rsidRDefault="00EC354C" w:rsidP="00CD506A"/>
    <w:p w:rsidR="00EC354C" w:rsidRDefault="00EC354C" w:rsidP="00EC354C">
      <w:pPr>
        <w:pStyle w:val="2"/>
      </w:pPr>
      <w:bookmarkStart w:id="44" w:name="_Toc9259335"/>
      <w:r>
        <w:rPr>
          <w:rFonts w:hint="eastAsia"/>
        </w:rPr>
        <w:lastRenderedPageBreak/>
        <w:t>附件</w:t>
      </w:r>
      <w:r w:rsidR="00245ABD">
        <w:rPr>
          <w:rFonts w:hint="eastAsia"/>
        </w:rPr>
        <w:t>四</w:t>
      </w:r>
      <w:r>
        <w:rPr>
          <w:rFonts w:hint="eastAsia"/>
        </w:rPr>
        <w:t>：冷却水利用方案</w:t>
      </w:r>
      <w:bookmarkEnd w:id="44"/>
    </w:p>
    <w:p w:rsidR="00EC354C" w:rsidRDefault="00D51ACE" w:rsidP="00371F9D">
      <w:r>
        <w:rPr>
          <w:noProof/>
        </w:rPr>
        <w:drawing>
          <wp:inline distT="0" distB="0" distL="0" distR="0">
            <wp:extent cx="5274310" cy="7666841"/>
            <wp:effectExtent l="19050" t="0" r="2540" b="0"/>
            <wp:docPr id="31" name="图片 19" descr="C:\Users\Administrator\AppData\Local\Temp\WeChat Files\b4ec7dd4f050681e6ce594f246897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AppData\Local\Temp\WeChat Files\b4ec7dd4f050681e6ce594f2468977d.jpg"/>
                    <pic:cNvPicPr>
                      <a:picLocks noChangeAspect="1" noChangeArrowheads="1"/>
                    </pic:cNvPicPr>
                  </pic:nvPicPr>
                  <pic:blipFill>
                    <a:blip r:embed="rId20" cstate="print"/>
                    <a:srcRect/>
                    <a:stretch>
                      <a:fillRect/>
                    </a:stretch>
                  </pic:blipFill>
                  <pic:spPr bwMode="auto">
                    <a:xfrm>
                      <a:off x="0" y="0"/>
                      <a:ext cx="5274310" cy="7666841"/>
                    </a:xfrm>
                    <a:prstGeom prst="rect">
                      <a:avLst/>
                    </a:prstGeom>
                    <a:noFill/>
                    <a:ln w="9525">
                      <a:noFill/>
                      <a:miter lim="800000"/>
                      <a:headEnd/>
                      <a:tailEnd/>
                    </a:ln>
                  </pic:spPr>
                </pic:pic>
              </a:graphicData>
            </a:graphic>
          </wp:inline>
        </w:drawing>
      </w:r>
      <w:r w:rsidRPr="00D51ACE">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extent cx="5274310" cy="7442887"/>
            <wp:effectExtent l="19050" t="0" r="2540" b="0"/>
            <wp:docPr id="32" name="图片 20" descr="C:\Users\Administrator\AppData\Local\Temp\WeChat Files\dfe0d872ef019bd7f95bdf495f24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AppData\Local\Temp\WeChat Files\dfe0d872ef019bd7f95bdf495f24ace.jpg"/>
                    <pic:cNvPicPr>
                      <a:picLocks noChangeAspect="1" noChangeArrowheads="1"/>
                    </pic:cNvPicPr>
                  </pic:nvPicPr>
                  <pic:blipFill>
                    <a:blip r:embed="rId21" cstate="print"/>
                    <a:srcRect/>
                    <a:stretch>
                      <a:fillRect/>
                    </a:stretch>
                  </pic:blipFill>
                  <pic:spPr bwMode="auto">
                    <a:xfrm>
                      <a:off x="0" y="0"/>
                      <a:ext cx="5274310" cy="7442887"/>
                    </a:xfrm>
                    <a:prstGeom prst="rect">
                      <a:avLst/>
                    </a:prstGeom>
                    <a:noFill/>
                    <a:ln w="9525">
                      <a:noFill/>
                      <a:miter lim="800000"/>
                      <a:headEnd/>
                      <a:tailEnd/>
                    </a:ln>
                  </pic:spPr>
                </pic:pic>
              </a:graphicData>
            </a:graphic>
          </wp:inline>
        </w:drawing>
      </w:r>
    </w:p>
    <w:p w:rsidR="00EC354C" w:rsidRDefault="00EC354C" w:rsidP="00EC354C">
      <w:pPr>
        <w:pStyle w:val="2"/>
      </w:pPr>
      <w:bookmarkStart w:id="45" w:name="_Toc9259336"/>
      <w:r>
        <w:rPr>
          <w:rFonts w:hint="eastAsia"/>
        </w:rPr>
        <w:lastRenderedPageBreak/>
        <w:t>附件</w:t>
      </w:r>
      <w:r w:rsidR="00245ABD">
        <w:rPr>
          <w:rFonts w:hint="eastAsia"/>
        </w:rPr>
        <w:t>五</w:t>
      </w:r>
      <w:r>
        <w:rPr>
          <w:rFonts w:hint="eastAsia"/>
        </w:rPr>
        <w:t>：</w:t>
      </w:r>
      <w:r w:rsidR="001C386A">
        <w:rPr>
          <w:rFonts w:hint="eastAsia"/>
        </w:rPr>
        <w:t>煤改气实施方案</w:t>
      </w:r>
      <w:bookmarkEnd w:id="45"/>
    </w:p>
    <w:p w:rsidR="00AF6261" w:rsidRDefault="00D51ACE" w:rsidP="0031715C">
      <w:r>
        <w:rPr>
          <w:noProof/>
        </w:rPr>
        <w:drawing>
          <wp:inline distT="0" distB="0" distL="0" distR="0">
            <wp:extent cx="5274310" cy="7860158"/>
            <wp:effectExtent l="19050" t="0" r="2540" b="0"/>
            <wp:docPr id="33" name="图片 21" descr="C:\Users\Administrator\AppData\Local\Temp\WeChat Files\5f70d2ddd069a085cc6ffed6e593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AppData\Local\Temp\WeChat Files\5f70d2ddd069a085cc6ffed6e59319b.jpg"/>
                    <pic:cNvPicPr>
                      <a:picLocks noChangeAspect="1" noChangeArrowheads="1"/>
                    </pic:cNvPicPr>
                  </pic:nvPicPr>
                  <pic:blipFill>
                    <a:blip r:embed="rId22" cstate="print"/>
                    <a:srcRect/>
                    <a:stretch>
                      <a:fillRect/>
                    </a:stretch>
                  </pic:blipFill>
                  <pic:spPr bwMode="auto">
                    <a:xfrm>
                      <a:off x="0" y="0"/>
                      <a:ext cx="5274310" cy="7860158"/>
                    </a:xfrm>
                    <a:prstGeom prst="rect">
                      <a:avLst/>
                    </a:prstGeom>
                    <a:noFill/>
                    <a:ln w="9525">
                      <a:noFill/>
                      <a:miter lim="800000"/>
                      <a:headEnd/>
                      <a:tailEnd/>
                    </a:ln>
                  </pic:spPr>
                </pic:pic>
              </a:graphicData>
            </a:graphic>
          </wp:inline>
        </w:drawing>
      </w:r>
    </w:p>
    <w:p w:rsidR="00EC354C" w:rsidRDefault="00AF6261" w:rsidP="00AF6261">
      <w:pPr>
        <w:pStyle w:val="2"/>
      </w:pPr>
      <w:bookmarkStart w:id="46" w:name="_Toc9259337"/>
      <w:r>
        <w:rPr>
          <w:rFonts w:hint="eastAsia"/>
        </w:rPr>
        <w:lastRenderedPageBreak/>
        <w:t>附件</w:t>
      </w:r>
      <w:r w:rsidR="00245ABD">
        <w:rPr>
          <w:rFonts w:hint="eastAsia"/>
        </w:rPr>
        <w:t>六</w:t>
      </w:r>
      <w:r>
        <w:rPr>
          <w:rFonts w:hint="eastAsia"/>
        </w:rPr>
        <w:t>：</w:t>
      </w:r>
      <w:r w:rsidR="001C386A">
        <w:rPr>
          <w:rFonts w:hint="eastAsia"/>
        </w:rPr>
        <w:t>生态补偿方案</w:t>
      </w:r>
      <w:bookmarkEnd w:id="46"/>
    </w:p>
    <w:p w:rsidR="00AF6261" w:rsidRPr="00D51ACE" w:rsidRDefault="00D51ACE" w:rsidP="00AF6261">
      <w:r>
        <w:rPr>
          <w:noProof/>
        </w:rPr>
        <w:drawing>
          <wp:inline distT="0" distB="0" distL="0" distR="0">
            <wp:extent cx="5274310" cy="7862475"/>
            <wp:effectExtent l="19050" t="0" r="2540" b="0"/>
            <wp:docPr id="34" name="图片 22" descr="C:\Users\Administrator\AppData\Local\Temp\WeChat Files\3490d76581643c458de53720d361b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AppData\Local\Temp\WeChat Files\3490d76581643c458de53720d361b4e.jpg"/>
                    <pic:cNvPicPr>
                      <a:picLocks noChangeAspect="1" noChangeArrowheads="1"/>
                    </pic:cNvPicPr>
                  </pic:nvPicPr>
                  <pic:blipFill>
                    <a:blip r:embed="rId23" cstate="print"/>
                    <a:srcRect/>
                    <a:stretch>
                      <a:fillRect/>
                    </a:stretch>
                  </pic:blipFill>
                  <pic:spPr bwMode="auto">
                    <a:xfrm>
                      <a:off x="0" y="0"/>
                      <a:ext cx="5274310" cy="7862475"/>
                    </a:xfrm>
                    <a:prstGeom prst="rect">
                      <a:avLst/>
                    </a:prstGeom>
                    <a:noFill/>
                    <a:ln w="9525">
                      <a:noFill/>
                      <a:miter lim="800000"/>
                      <a:headEnd/>
                      <a:tailEnd/>
                    </a:ln>
                  </pic:spPr>
                </pic:pic>
              </a:graphicData>
            </a:graphic>
          </wp:inline>
        </w:drawing>
      </w:r>
      <w:r w:rsidRPr="00D51ACE">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extent cx="5274310" cy="7813648"/>
            <wp:effectExtent l="19050" t="0" r="2540" b="0"/>
            <wp:docPr id="35" name="图片 23" descr="C:\Users\Administrator\AppData\Local\Temp\WeChat Files\05f83739a834a1e77e9820b9ecf9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AppData\Local\Temp\WeChat Files\05f83739a834a1e77e9820b9ecf9312.jpg"/>
                    <pic:cNvPicPr>
                      <a:picLocks noChangeAspect="1" noChangeArrowheads="1"/>
                    </pic:cNvPicPr>
                  </pic:nvPicPr>
                  <pic:blipFill>
                    <a:blip r:embed="rId24" cstate="print"/>
                    <a:srcRect/>
                    <a:stretch>
                      <a:fillRect/>
                    </a:stretch>
                  </pic:blipFill>
                  <pic:spPr bwMode="auto">
                    <a:xfrm>
                      <a:off x="0" y="0"/>
                      <a:ext cx="5274310" cy="7813648"/>
                    </a:xfrm>
                    <a:prstGeom prst="rect">
                      <a:avLst/>
                    </a:prstGeom>
                    <a:noFill/>
                    <a:ln w="9525">
                      <a:noFill/>
                      <a:miter lim="800000"/>
                      <a:headEnd/>
                      <a:tailEnd/>
                    </a:ln>
                  </pic:spPr>
                </pic:pic>
              </a:graphicData>
            </a:graphic>
          </wp:inline>
        </w:drawing>
      </w:r>
    </w:p>
    <w:p w:rsidR="00AF6261" w:rsidRDefault="00AF6261" w:rsidP="00EC354C">
      <w:pPr>
        <w:pStyle w:val="2"/>
      </w:pPr>
      <w:bookmarkStart w:id="47" w:name="_Toc9259338"/>
      <w:r>
        <w:rPr>
          <w:rFonts w:hint="eastAsia"/>
        </w:rPr>
        <w:lastRenderedPageBreak/>
        <w:t>附件</w:t>
      </w:r>
      <w:r w:rsidR="00245ABD">
        <w:rPr>
          <w:rFonts w:hint="eastAsia"/>
        </w:rPr>
        <w:t>七</w:t>
      </w:r>
      <w:r>
        <w:rPr>
          <w:rFonts w:hint="eastAsia"/>
        </w:rPr>
        <w:t>：废水排水方案</w:t>
      </w:r>
      <w:bookmarkEnd w:id="47"/>
    </w:p>
    <w:p w:rsidR="00AF6261" w:rsidRDefault="00D51ACE" w:rsidP="006A511F">
      <w:pPr>
        <w:rPr>
          <w:noProof/>
        </w:rPr>
      </w:pPr>
      <w:r>
        <w:rPr>
          <w:noProof/>
        </w:rPr>
        <w:drawing>
          <wp:inline distT="0" distB="0" distL="0" distR="0">
            <wp:extent cx="5274310" cy="7666841"/>
            <wp:effectExtent l="19050" t="0" r="2540" b="0"/>
            <wp:docPr id="28" name="图片 17" descr="C:\Users\Administrator\AppData\Local\Temp\WeChat Files\e84ee7099e66ebe29cc886ed3bf4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AppData\Local\Temp\WeChat Files\e84ee7099e66ebe29cc886ed3bf4990.jpg"/>
                    <pic:cNvPicPr>
                      <a:picLocks noChangeAspect="1" noChangeArrowheads="1"/>
                    </pic:cNvPicPr>
                  </pic:nvPicPr>
                  <pic:blipFill>
                    <a:blip r:embed="rId25" cstate="print"/>
                    <a:srcRect/>
                    <a:stretch>
                      <a:fillRect/>
                    </a:stretch>
                  </pic:blipFill>
                  <pic:spPr bwMode="auto">
                    <a:xfrm>
                      <a:off x="0" y="0"/>
                      <a:ext cx="5274310" cy="7666841"/>
                    </a:xfrm>
                    <a:prstGeom prst="rect">
                      <a:avLst/>
                    </a:prstGeom>
                    <a:noFill/>
                    <a:ln w="9525">
                      <a:noFill/>
                      <a:miter lim="800000"/>
                      <a:headEnd/>
                      <a:tailEnd/>
                    </a:ln>
                  </pic:spPr>
                </pic:pic>
              </a:graphicData>
            </a:graphic>
          </wp:inline>
        </w:drawing>
      </w:r>
      <w:r w:rsidRPr="00D51ACE">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extent cx="5274310" cy="7762432"/>
            <wp:effectExtent l="19050" t="0" r="2540" b="0"/>
            <wp:docPr id="29" name="图片 18" descr="C:\Users\Administrator\AppData\Local\Temp\WeChat Files\437354c342ea22eccf5d99b5551e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AppData\Local\Temp\WeChat Files\437354c342ea22eccf5d99b5551e341.jpg"/>
                    <pic:cNvPicPr>
                      <a:picLocks noChangeAspect="1" noChangeArrowheads="1"/>
                    </pic:cNvPicPr>
                  </pic:nvPicPr>
                  <pic:blipFill>
                    <a:blip r:embed="rId26" cstate="print"/>
                    <a:srcRect/>
                    <a:stretch>
                      <a:fillRect/>
                    </a:stretch>
                  </pic:blipFill>
                  <pic:spPr bwMode="auto">
                    <a:xfrm>
                      <a:off x="0" y="0"/>
                      <a:ext cx="5274310" cy="7762432"/>
                    </a:xfrm>
                    <a:prstGeom prst="rect">
                      <a:avLst/>
                    </a:prstGeom>
                    <a:noFill/>
                    <a:ln w="9525">
                      <a:noFill/>
                      <a:miter lim="800000"/>
                      <a:headEnd/>
                      <a:tailEnd/>
                    </a:ln>
                  </pic:spPr>
                </pic:pic>
              </a:graphicData>
            </a:graphic>
          </wp:inline>
        </w:drawing>
      </w:r>
    </w:p>
    <w:p w:rsidR="00EF1C6B" w:rsidRDefault="00D51ACE" w:rsidP="00D51ACE">
      <w:pPr>
        <w:pStyle w:val="2"/>
      </w:pPr>
      <w:bookmarkStart w:id="48" w:name="_Toc9259339"/>
      <w:r>
        <w:rPr>
          <w:rFonts w:hint="eastAsia"/>
        </w:rPr>
        <w:lastRenderedPageBreak/>
        <w:t>附件</w:t>
      </w:r>
      <w:r w:rsidR="00245ABD">
        <w:rPr>
          <w:rFonts w:hint="eastAsia"/>
        </w:rPr>
        <w:t>八</w:t>
      </w:r>
      <w:r>
        <w:rPr>
          <w:rFonts w:hint="eastAsia"/>
        </w:rPr>
        <w:t>：绿化方案</w:t>
      </w:r>
      <w:bookmarkEnd w:id="48"/>
    </w:p>
    <w:p w:rsidR="0003642D" w:rsidRDefault="00D51ACE" w:rsidP="00D51ACE">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pPr>
      <w:r>
        <w:rPr>
          <w:noProof/>
        </w:rPr>
        <w:drawing>
          <wp:inline distT="0" distB="0" distL="0" distR="0">
            <wp:extent cx="5274310" cy="7911628"/>
            <wp:effectExtent l="19050" t="0" r="2540" b="0"/>
            <wp:docPr id="36" name="图片 24" descr="C:\Users\Administrator\AppData\Local\Temp\WeChat Files\603f851ce32b0a4a889b3e5f6228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AppData\Local\Temp\WeChat Files\603f851ce32b0a4a889b3e5f6228653.jpg"/>
                    <pic:cNvPicPr>
                      <a:picLocks noChangeAspect="1" noChangeArrowheads="1"/>
                    </pic:cNvPicPr>
                  </pic:nvPicPr>
                  <pic:blipFill>
                    <a:blip r:embed="rId27" cstate="print"/>
                    <a:srcRect/>
                    <a:stretch>
                      <a:fillRect/>
                    </a:stretch>
                  </pic:blipFill>
                  <pic:spPr bwMode="auto">
                    <a:xfrm>
                      <a:off x="0" y="0"/>
                      <a:ext cx="5274310" cy="7911628"/>
                    </a:xfrm>
                    <a:prstGeom prst="rect">
                      <a:avLst/>
                    </a:prstGeom>
                    <a:noFill/>
                    <a:ln w="9525">
                      <a:noFill/>
                      <a:miter lim="800000"/>
                      <a:headEnd/>
                      <a:tailEnd/>
                    </a:ln>
                  </pic:spPr>
                </pic:pic>
              </a:graphicData>
            </a:graphic>
          </wp:inline>
        </w:drawing>
      </w:r>
      <w:r w:rsidRPr="00D51ACE">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noProof/>
        </w:rPr>
        <w:lastRenderedPageBreak/>
        <w:drawing>
          <wp:inline distT="0" distB="0" distL="0" distR="0">
            <wp:extent cx="5274310" cy="7960455"/>
            <wp:effectExtent l="19050" t="0" r="2540" b="0"/>
            <wp:docPr id="37" name="图片 25" descr="C:\Users\Administrator\AppData\Local\Temp\WeChat Files\c65e76f9ff937f74ce3b024f742ea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AppData\Local\Temp\WeChat Files\c65e76f9ff937f74ce3b024f742ea1d.jpg"/>
                    <pic:cNvPicPr>
                      <a:picLocks noChangeAspect="1" noChangeArrowheads="1"/>
                    </pic:cNvPicPr>
                  </pic:nvPicPr>
                  <pic:blipFill>
                    <a:blip r:embed="rId28" cstate="print"/>
                    <a:srcRect/>
                    <a:stretch>
                      <a:fillRect/>
                    </a:stretch>
                  </pic:blipFill>
                  <pic:spPr bwMode="auto">
                    <a:xfrm>
                      <a:off x="0" y="0"/>
                      <a:ext cx="5274310" cy="7960455"/>
                    </a:xfrm>
                    <a:prstGeom prst="rect">
                      <a:avLst/>
                    </a:prstGeom>
                    <a:noFill/>
                    <a:ln w="9525">
                      <a:noFill/>
                      <a:miter lim="800000"/>
                      <a:headEnd/>
                      <a:tailEnd/>
                    </a:ln>
                  </pic:spPr>
                </pic:pic>
              </a:graphicData>
            </a:graphic>
          </wp:inline>
        </w:drawing>
      </w:r>
    </w:p>
    <w:p w:rsidR="0003642D" w:rsidRDefault="0003642D">
      <w:pPr>
        <w:widowControl/>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br w:type="page"/>
      </w:r>
    </w:p>
    <w:p w:rsidR="0003642D" w:rsidRDefault="0003642D" w:rsidP="0003642D">
      <w:pPr>
        <w:pStyle w:val="2"/>
      </w:pPr>
      <w:bookmarkStart w:id="49" w:name="_Toc6832158"/>
      <w:bookmarkStart w:id="50" w:name="_Toc6573548"/>
      <w:bookmarkStart w:id="51" w:name="_Toc6562799"/>
      <w:bookmarkStart w:id="52" w:name="_Toc6317355"/>
      <w:bookmarkStart w:id="53" w:name="_Toc6306327"/>
      <w:bookmarkStart w:id="54" w:name="_Toc6323601"/>
      <w:bookmarkStart w:id="55" w:name="_Toc6570332"/>
      <w:bookmarkStart w:id="56" w:name="_Toc6574819"/>
      <w:bookmarkStart w:id="57" w:name="_Toc9259340"/>
      <w:r>
        <w:rPr>
          <w:rFonts w:hint="eastAsia"/>
        </w:rPr>
        <w:lastRenderedPageBreak/>
        <w:t>附件九：承诺函</w:t>
      </w:r>
      <w:bookmarkEnd w:id="49"/>
      <w:bookmarkEnd w:id="50"/>
      <w:bookmarkEnd w:id="51"/>
      <w:bookmarkEnd w:id="52"/>
      <w:bookmarkEnd w:id="53"/>
      <w:bookmarkEnd w:id="54"/>
      <w:bookmarkEnd w:id="55"/>
      <w:bookmarkEnd w:id="56"/>
      <w:bookmarkEnd w:id="57"/>
    </w:p>
    <w:p w:rsidR="0003642D" w:rsidRDefault="0003642D" w:rsidP="0003642D">
      <w:pPr>
        <w:jc w:val="center"/>
        <w:rPr>
          <w:sz w:val="32"/>
          <w:szCs w:val="32"/>
        </w:rPr>
      </w:pPr>
      <w:r>
        <w:rPr>
          <w:rFonts w:hint="eastAsia"/>
          <w:sz w:val="32"/>
          <w:szCs w:val="32"/>
        </w:rPr>
        <w:t>承诺函</w:t>
      </w:r>
    </w:p>
    <w:p w:rsidR="0003642D" w:rsidRDefault="0003642D" w:rsidP="0003642D">
      <w:pPr>
        <w:jc w:val="left"/>
        <w:rPr>
          <w:szCs w:val="28"/>
        </w:rPr>
      </w:pPr>
      <w:r>
        <w:rPr>
          <w:rFonts w:hint="eastAsia"/>
          <w:szCs w:val="28"/>
        </w:rPr>
        <w:t>仁怀市环保局：</w:t>
      </w:r>
    </w:p>
    <w:p w:rsidR="0003642D" w:rsidRDefault="0003642D" w:rsidP="0003642D">
      <w:pPr>
        <w:ind w:firstLineChars="200" w:firstLine="560"/>
        <w:jc w:val="left"/>
        <w:rPr>
          <w:szCs w:val="28"/>
        </w:rPr>
      </w:pPr>
      <w:r>
        <w:rPr>
          <w:rFonts w:hint="eastAsia"/>
          <w:szCs w:val="28"/>
        </w:rPr>
        <w:t>我厂在生产过程中，基本使用人力劳动进行生产。我厂生产设备若发生故障，不在我厂区内进行设备检修，均送到原厂进行修理。在整个生产过程中不产生废机油等危险废物。我厂不设置危险废物暂存间。我厂承诺，若我厂区内产生危险废物或造成危险废物污染事故，其责任由我厂全部承担。</w:t>
      </w:r>
    </w:p>
    <w:p w:rsidR="0003642D" w:rsidRDefault="0003642D" w:rsidP="0003642D">
      <w:pPr>
        <w:ind w:firstLineChars="200" w:firstLine="560"/>
        <w:jc w:val="left"/>
        <w:rPr>
          <w:szCs w:val="28"/>
        </w:rPr>
      </w:pPr>
      <w:r>
        <w:rPr>
          <w:rFonts w:hint="eastAsia"/>
          <w:szCs w:val="28"/>
        </w:rPr>
        <w:t>特侧承诺</w:t>
      </w:r>
    </w:p>
    <w:p w:rsidR="0003642D" w:rsidRDefault="0003642D" w:rsidP="0003642D">
      <w:pPr>
        <w:ind w:firstLineChars="200" w:firstLine="560"/>
        <w:jc w:val="left"/>
        <w:rPr>
          <w:szCs w:val="28"/>
        </w:rPr>
      </w:pPr>
    </w:p>
    <w:p w:rsidR="0003642D" w:rsidRDefault="0003642D" w:rsidP="0003642D">
      <w:pPr>
        <w:ind w:firstLineChars="200" w:firstLine="560"/>
        <w:jc w:val="left"/>
        <w:rPr>
          <w:szCs w:val="28"/>
        </w:rPr>
      </w:pPr>
    </w:p>
    <w:p w:rsidR="0003642D" w:rsidRDefault="0003642D" w:rsidP="0003642D">
      <w:pPr>
        <w:ind w:firstLineChars="200" w:firstLine="560"/>
        <w:jc w:val="right"/>
        <w:rPr>
          <w:szCs w:val="28"/>
        </w:rPr>
      </w:pPr>
      <w:r>
        <w:rPr>
          <w:rFonts w:hint="eastAsia"/>
          <w:szCs w:val="28"/>
        </w:rPr>
        <w:t>贵州省仁怀市熊雄酿酒作坊</w:t>
      </w:r>
      <w:r>
        <w:rPr>
          <w:szCs w:val="28"/>
        </w:rPr>
        <w:t xml:space="preserve">                   </w:t>
      </w:r>
    </w:p>
    <w:p w:rsidR="0003642D" w:rsidRDefault="0003642D" w:rsidP="0003642D">
      <w:pPr>
        <w:ind w:firstLineChars="200" w:firstLine="560"/>
        <w:jc w:val="right"/>
        <w:rPr>
          <w:szCs w:val="28"/>
        </w:rPr>
      </w:pPr>
      <w:r>
        <w:rPr>
          <w:szCs w:val="28"/>
        </w:rPr>
        <w:t xml:space="preserve">                                2019</w:t>
      </w:r>
      <w:r>
        <w:rPr>
          <w:rFonts w:hint="eastAsia"/>
          <w:szCs w:val="28"/>
        </w:rPr>
        <w:t>年</w:t>
      </w:r>
      <w:r>
        <w:rPr>
          <w:szCs w:val="28"/>
        </w:rPr>
        <w:t xml:space="preserve"> 3</w:t>
      </w:r>
      <w:r>
        <w:rPr>
          <w:rFonts w:hint="eastAsia"/>
          <w:szCs w:val="28"/>
        </w:rPr>
        <w:t>月</w:t>
      </w:r>
      <w:r>
        <w:rPr>
          <w:szCs w:val="28"/>
        </w:rPr>
        <w:t xml:space="preserve"> 10 </w:t>
      </w:r>
      <w:r>
        <w:rPr>
          <w:rFonts w:hint="eastAsia"/>
          <w:szCs w:val="28"/>
        </w:rPr>
        <w:t>日</w:t>
      </w:r>
    </w:p>
    <w:p w:rsidR="0003642D" w:rsidRDefault="0003642D" w:rsidP="0003642D">
      <w:pPr>
        <w:widowControl/>
      </w:pPr>
      <w:r>
        <w:rPr>
          <w:kern w:val="0"/>
        </w:rPr>
        <w:br w:type="page"/>
      </w:r>
    </w:p>
    <w:p w:rsidR="0003642D" w:rsidRDefault="0003642D" w:rsidP="0003642D">
      <w:pPr>
        <w:pStyle w:val="2"/>
      </w:pPr>
      <w:bookmarkStart w:id="58" w:name="_Toc6832159"/>
      <w:bookmarkStart w:id="59" w:name="_Toc6574820"/>
      <w:bookmarkStart w:id="60" w:name="_Toc9259341"/>
      <w:r>
        <w:rPr>
          <w:rFonts w:hint="eastAsia"/>
        </w:rPr>
        <w:lastRenderedPageBreak/>
        <w:t>附件十：承诺函</w:t>
      </w:r>
      <w:bookmarkEnd w:id="58"/>
      <w:bookmarkEnd w:id="59"/>
      <w:bookmarkEnd w:id="60"/>
    </w:p>
    <w:p w:rsidR="0003642D" w:rsidRDefault="0003642D" w:rsidP="0003642D">
      <w:pPr>
        <w:jc w:val="center"/>
        <w:rPr>
          <w:sz w:val="32"/>
          <w:szCs w:val="32"/>
        </w:rPr>
      </w:pPr>
      <w:r>
        <w:rPr>
          <w:rFonts w:hint="eastAsia"/>
          <w:sz w:val="32"/>
          <w:szCs w:val="32"/>
        </w:rPr>
        <w:t>承诺函</w:t>
      </w:r>
    </w:p>
    <w:p w:rsidR="0003642D" w:rsidRDefault="0003642D" w:rsidP="0003642D">
      <w:pPr>
        <w:jc w:val="left"/>
        <w:rPr>
          <w:szCs w:val="28"/>
        </w:rPr>
      </w:pPr>
      <w:r>
        <w:rPr>
          <w:rFonts w:hint="eastAsia"/>
          <w:szCs w:val="28"/>
        </w:rPr>
        <w:t>仁怀市环保局：</w:t>
      </w:r>
    </w:p>
    <w:p w:rsidR="0003642D" w:rsidRDefault="0003642D" w:rsidP="0003642D">
      <w:pPr>
        <w:ind w:firstLineChars="200" w:firstLine="560"/>
        <w:jc w:val="left"/>
        <w:rPr>
          <w:szCs w:val="28"/>
        </w:rPr>
      </w:pPr>
      <w:r>
        <w:rPr>
          <w:rFonts w:hint="eastAsia"/>
          <w:szCs w:val="28"/>
        </w:rPr>
        <w:t>我厂外购已经粉粹好的原材料进行生产，生产过程中没有粉碎这一工段，因此没有按照《登记表》的要求设置布袋收尘器。我厂承诺如果我厂将来，我厂需要增加粮食破碎工艺，我厂将增设防尘、降尘措施，确保粉尘达到《大气污染物综合排放标准》（</w:t>
      </w:r>
      <w:r>
        <w:rPr>
          <w:rFonts w:hint="eastAsia"/>
          <w:szCs w:val="28"/>
        </w:rPr>
        <w:t>GB16297-1996</w:t>
      </w:r>
      <w:r>
        <w:rPr>
          <w:rFonts w:hint="eastAsia"/>
          <w:szCs w:val="28"/>
        </w:rPr>
        <w:t>）相应标准限值。</w:t>
      </w:r>
    </w:p>
    <w:p w:rsidR="0003642D" w:rsidRDefault="0003642D" w:rsidP="0003642D">
      <w:pPr>
        <w:ind w:firstLineChars="200" w:firstLine="560"/>
        <w:jc w:val="left"/>
        <w:rPr>
          <w:szCs w:val="28"/>
        </w:rPr>
      </w:pPr>
    </w:p>
    <w:p w:rsidR="0003642D" w:rsidRDefault="0003642D" w:rsidP="0003642D">
      <w:pPr>
        <w:ind w:firstLineChars="200" w:firstLine="560"/>
        <w:jc w:val="left"/>
        <w:rPr>
          <w:szCs w:val="28"/>
        </w:rPr>
      </w:pPr>
      <w:r>
        <w:rPr>
          <w:rFonts w:hint="eastAsia"/>
          <w:szCs w:val="28"/>
        </w:rPr>
        <w:t>特侧承诺</w:t>
      </w:r>
    </w:p>
    <w:p w:rsidR="0003642D" w:rsidRDefault="0003642D" w:rsidP="0003642D">
      <w:pPr>
        <w:ind w:firstLineChars="200" w:firstLine="560"/>
        <w:jc w:val="left"/>
        <w:rPr>
          <w:szCs w:val="28"/>
        </w:rPr>
      </w:pPr>
    </w:p>
    <w:p w:rsidR="0003642D" w:rsidRDefault="0003642D" w:rsidP="0003642D">
      <w:pPr>
        <w:ind w:firstLineChars="200" w:firstLine="560"/>
        <w:jc w:val="left"/>
        <w:rPr>
          <w:szCs w:val="28"/>
        </w:rPr>
      </w:pPr>
    </w:p>
    <w:p w:rsidR="0003642D" w:rsidRDefault="0003642D" w:rsidP="0003642D">
      <w:pPr>
        <w:ind w:firstLineChars="200" w:firstLine="560"/>
        <w:jc w:val="right"/>
        <w:rPr>
          <w:szCs w:val="28"/>
        </w:rPr>
      </w:pPr>
      <w:r>
        <w:rPr>
          <w:rFonts w:hint="eastAsia"/>
          <w:szCs w:val="28"/>
        </w:rPr>
        <w:t xml:space="preserve">                             </w:t>
      </w:r>
      <w:r>
        <w:rPr>
          <w:rFonts w:hint="eastAsia"/>
          <w:szCs w:val="28"/>
        </w:rPr>
        <w:t>贵州省仁怀市熊雄酿酒作坊</w:t>
      </w:r>
    </w:p>
    <w:p w:rsidR="0003642D" w:rsidRDefault="0003642D" w:rsidP="0003642D">
      <w:pPr>
        <w:ind w:firstLineChars="200" w:firstLine="560"/>
        <w:jc w:val="right"/>
        <w:rPr>
          <w:szCs w:val="28"/>
        </w:rPr>
      </w:pPr>
      <w:r>
        <w:rPr>
          <w:rFonts w:hint="eastAsia"/>
          <w:szCs w:val="28"/>
        </w:rPr>
        <w:t xml:space="preserve">                                2019</w:t>
      </w:r>
      <w:r>
        <w:rPr>
          <w:rFonts w:hint="eastAsia"/>
          <w:szCs w:val="28"/>
        </w:rPr>
        <w:t>年</w:t>
      </w:r>
      <w:r>
        <w:rPr>
          <w:rFonts w:hint="eastAsia"/>
          <w:szCs w:val="28"/>
        </w:rPr>
        <w:t xml:space="preserve">   </w:t>
      </w:r>
      <w:r>
        <w:rPr>
          <w:rFonts w:hint="eastAsia"/>
          <w:szCs w:val="28"/>
        </w:rPr>
        <w:t>月</w:t>
      </w:r>
      <w:r>
        <w:rPr>
          <w:rFonts w:hint="eastAsia"/>
          <w:szCs w:val="28"/>
        </w:rPr>
        <w:t xml:space="preserve">    </w:t>
      </w:r>
      <w:r>
        <w:rPr>
          <w:rFonts w:hint="eastAsia"/>
          <w:szCs w:val="28"/>
        </w:rPr>
        <w:t>日</w:t>
      </w:r>
    </w:p>
    <w:p w:rsidR="00BC335C" w:rsidRDefault="00BC335C">
      <w:pPr>
        <w:widowControl/>
      </w:pPr>
      <w:r>
        <w:br w:type="page"/>
      </w:r>
    </w:p>
    <w:p w:rsidR="00D51ACE" w:rsidRDefault="00BC335C" w:rsidP="00BC335C">
      <w:pPr>
        <w:pStyle w:val="2"/>
        <w:rPr>
          <w:rFonts w:hint="eastAsia"/>
        </w:rPr>
      </w:pPr>
      <w:bookmarkStart w:id="61" w:name="_Toc9259342"/>
      <w:r>
        <w:rPr>
          <w:rFonts w:hint="eastAsia"/>
        </w:rPr>
        <w:lastRenderedPageBreak/>
        <w:t>附件十一：验收意见</w:t>
      </w:r>
      <w:bookmarkEnd w:id="61"/>
    </w:p>
    <w:p w:rsidR="00BC335C" w:rsidRPr="00BC335C" w:rsidRDefault="00BC335C" w:rsidP="00BC335C">
      <w:r>
        <w:rPr>
          <w:noProof/>
        </w:rPr>
        <w:drawing>
          <wp:inline distT="0" distB="0" distL="0" distR="0">
            <wp:extent cx="5274310" cy="7049088"/>
            <wp:effectExtent l="19050" t="0" r="2540" b="0"/>
            <wp:docPr id="1" name="图片 1" descr="C:\Users\Administrator\AppData\Local\Temp\WeChat Files\74fd66dfa970daa50ed53f41eba0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Temp\WeChat Files\74fd66dfa970daa50ed53f41eba0a29.jpg"/>
                    <pic:cNvPicPr>
                      <a:picLocks noChangeAspect="1" noChangeArrowheads="1"/>
                    </pic:cNvPicPr>
                  </pic:nvPicPr>
                  <pic:blipFill>
                    <a:blip r:embed="rId29" cstate="print"/>
                    <a:srcRect/>
                    <a:stretch>
                      <a:fillRect/>
                    </a:stretch>
                  </pic:blipFill>
                  <pic:spPr bwMode="auto">
                    <a:xfrm>
                      <a:off x="0" y="0"/>
                      <a:ext cx="5274310" cy="7049088"/>
                    </a:xfrm>
                    <a:prstGeom prst="rect">
                      <a:avLst/>
                    </a:prstGeom>
                    <a:noFill/>
                    <a:ln w="9525">
                      <a:noFill/>
                      <a:miter lim="800000"/>
                      <a:headEnd/>
                      <a:tailEnd/>
                    </a:ln>
                  </pic:spPr>
                </pic:pic>
              </a:graphicData>
            </a:graphic>
          </wp:inline>
        </w:drawing>
      </w:r>
      <w:r>
        <w:rPr>
          <w:noProof/>
        </w:rPr>
        <w:lastRenderedPageBreak/>
        <w:drawing>
          <wp:inline distT="0" distB="0" distL="0" distR="0">
            <wp:extent cx="5274310" cy="7049088"/>
            <wp:effectExtent l="19050" t="0" r="2540" b="0"/>
            <wp:docPr id="7" name="图片 2" descr="C:\Users\Administrator\AppData\Local\Temp\WeChat Files\4b0f9a32b1a3c59338dc9e21674ac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AppData\Local\Temp\WeChat Files\4b0f9a32b1a3c59338dc9e21674acd6.jpg"/>
                    <pic:cNvPicPr>
                      <a:picLocks noChangeAspect="1" noChangeArrowheads="1"/>
                    </pic:cNvPicPr>
                  </pic:nvPicPr>
                  <pic:blipFill>
                    <a:blip r:embed="rId30" cstate="print"/>
                    <a:srcRect/>
                    <a:stretch>
                      <a:fillRect/>
                    </a:stretch>
                  </pic:blipFill>
                  <pic:spPr bwMode="auto">
                    <a:xfrm>
                      <a:off x="0" y="0"/>
                      <a:ext cx="5274310" cy="7049088"/>
                    </a:xfrm>
                    <a:prstGeom prst="rect">
                      <a:avLst/>
                    </a:prstGeom>
                    <a:noFill/>
                    <a:ln w="9525">
                      <a:noFill/>
                      <a:miter lim="800000"/>
                      <a:headEnd/>
                      <a:tailEnd/>
                    </a:ln>
                  </pic:spPr>
                </pic:pic>
              </a:graphicData>
            </a:graphic>
          </wp:inline>
        </w:drawing>
      </w:r>
      <w:r>
        <w:rPr>
          <w:noProof/>
        </w:rPr>
        <w:lastRenderedPageBreak/>
        <w:drawing>
          <wp:inline distT="0" distB="0" distL="0" distR="0">
            <wp:extent cx="5274310" cy="7049088"/>
            <wp:effectExtent l="19050" t="0" r="2540" b="0"/>
            <wp:docPr id="8" name="图片 3" descr="C:\Users\Administrator\AppData\Local\Temp\WeChat Files\a3cda6f2eca17dd47d9afedadbd87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AppData\Local\Temp\WeChat Files\a3cda6f2eca17dd47d9afedadbd87b2.jpg"/>
                    <pic:cNvPicPr>
                      <a:picLocks noChangeAspect="1" noChangeArrowheads="1"/>
                    </pic:cNvPicPr>
                  </pic:nvPicPr>
                  <pic:blipFill>
                    <a:blip r:embed="rId31" cstate="print"/>
                    <a:srcRect/>
                    <a:stretch>
                      <a:fillRect/>
                    </a:stretch>
                  </pic:blipFill>
                  <pic:spPr bwMode="auto">
                    <a:xfrm>
                      <a:off x="0" y="0"/>
                      <a:ext cx="5274310" cy="7049088"/>
                    </a:xfrm>
                    <a:prstGeom prst="rect">
                      <a:avLst/>
                    </a:prstGeom>
                    <a:noFill/>
                    <a:ln w="9525">
                      <a:noFill/>
                      <a:miter lim="800000"/>
                      <a:headEnd/>
                      <a:tailEnd/>
                    </a:ln>
                  </pic:spPr>
                </pic:pic>
              </a:graphicData>
            </a:graphic>
          </wp:inline>
        </w:drawing>
      </w:r>
      <w:r>
        <w:rPr>
          <w:noProof/>
        </w:rPr>
        <w:lastRenderedPageBreak/>
        <w:drawing>
          <wp:inline distT="0" distB="0" distL="0" distR="0">
            <wp:extent cx="5274310" cy="7049088"/>
            <wp:effectExtent l="19050" t="0" r="2540" b="0"/>
            <wp:docPr id="9" name="图片 4" descr="C:\Users\Administrator\AppData\Local\Temp\WeChat Files\a93e198790a5bbcd06369e42cfaf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AppData\Local\Temp\WeChat Files\a93e198790a5bbcd06369e42cfaf4dd.jpg"/>
                    <pic:cNvPicPr>
                      <a:picLocks noChangeAspect="1" noChangeArrowheads="1"/>
                    </pic:cNvPicPr>
                  </pic:nvPicPr>
                  <pic:blipFill>
                    <a:blip r:embed="rId32" cstate="print"/>
                    <a:srcRect/>
                    <a:stretch>
                      <a:fillRect/>
                    </a:stretch>
                  </pic:blipFill>
                  <pic:spPr bwMode="auto">
                    <a:xfrm>
                      <a:off x="0" y="0"/>
                      <a:ext cx="5274310" cy="7049088"/>
                    </a:xfrm>
                    <a:prstGeom prst="rect">
                      <a:avLst/>
                    </a:prstGeom>
                    <a:noFill/>
                    <a:ln w="9525">
                      <a:noFill/>
                      <a:miter lim="800000"/>
                      <a:headEnd/>
                      <a:tailEnd/>
                    </a:ln>
                  </pic:spPr>
                </pic:pic>
              </a:graphicData>
            </a:graphic>
          </wp:inline>
        </w:drawing>
      </w:r>
      <w:r>
        <w:rPr>
          <w:noProof/>
        </w:rPr>
        <w:lastRenderedPageBreak/>
        <w:drawing>
          <wp:inline distT="0" distB="0" distL="0" distR="0">
            <wp:extent cx="5274310" cy="8080249"/>
            <wp:effectExtent l="19050" t="0" r="2540" b="0"/>
            <wp:docPr id="10" name="图片 5" descr="C:\Users\Administrator\AppData\Local\Temp\WeChat Files\17dfb4331edcbe980316ea2bc10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AppData\Local\Temp\WeChat Files\17dfb4331edcbe980316ea2bc107532.jpg"/>
                    <pic:cNvPicPr>
                      <a:picLocks noChangeAspect="1" noChangeArrowheads="1"/>
                    </pic:cNvPicPr>
                  </pic:nvPicPr>
                  <pic:blipFill>
                    <a:blip r:embed="rId33" cstate="print"/>
                    <a:srcRect/>
                    <a:stretch>
                      <a:fillRect/>
                    </a:stretch>
                  </pic:blipFill>
                  <pic:spPr bwMode="auto">
                    <a:xfrm>
                      <a:off x="0" y="0"/>
                      <a:ext cx="5274310" cy="8080249"/>
                    </a:xfrm>
                    <a:prstGeom prst="rect">
                      <a:avLst/>
                    </a:prstGeom>
                    <a:noFill/>
                    <a:ln w="9525">
                      <a:noFill/>
                      <a:miter lim="800000"/>
                      <a:headEnd/>
                      <a:tailEnd/>
                    </a:ln>
                  </pic:spPr>
                </pic:pic>
              </a:graphicData>
            </a:graphic>
          </wp:inline>
        </w:drawing>
      </w:r>
    </w:p>
    <w:p w:rsidR="00EC354C" w:rsidRDefault="00EC354C" w:rsidP="00EC354C">
      <w:pPr>
        <w:pStyle w:val="2"/>
      </w:pPr>
      <w:bookmarkStart w:id="62" w:name="_Toc9259343"/>
      <w:r>
        <w:rPr>
          <w:rFonts w:hint="eastAsia"/>
        </w:rPr>
        <w:lastRenderedPageBreak/>
        <w:t>附图</w:t>
      </w:r>
      <w:r>
        <w:rPr>
          <w:rFonts w:hint="eastAsia"/>
        </w:rPr>
        <w:t>1</w:t>
      </w:r>
      <w:r>
        <w:rPr>
          <w:rFonts w:hint="eastAsia"/>
        </w:rPr>
        <w:t>：项目地理位置图</w:t>
      </w:r>
      <w:bookmarkEnd w:id="62"/>
    </w:p>
    <w:p w:rsidR="00CD506A" w:rsidRPr="00CD506A" w:rsidRDefault="00057A3B" w:rsidP="00CD506A">
      <w:r>
        <w:rPr>
          <w:noProof/>
        </w:rPr>
        <w:drawing>
          <wp:inline distT="0" distB="0" distL="0" distR="0">
            <wp:extent cx="5273788" cy="8237552"/>
            <wp:effectExtent l="19050" t="0" r="3062" b="0"/>
            <wp:docPr id="41" name="图片 26" descr="C:\Users\Administrator\AppData\Local\Temp\WeChat Files\9bdac62a97021aa4caa2bc9ca19a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AppData\Local\Temp\WeChat Files\9bdac62a97021aa4caa2bc9ca19a66e.jpg"/>
                    <pic:cNvPicPr>
                      <a:picLocks noChangeAspect="1" noChangeArrowheads="1"/>
                    </pic:cNvPicPr>
                  </pic:nvPicPr>
                  <pic:blipFill>
                    <a:blip r:embed="rId34" cstate="print"/>
                    <a:srcRect/>
                    <a:stretch>
                      <a:fillRect/>
                    </a:stretch>
                  </pic:blipFill>
                  <pic:spPr bwMode="auto">
                    <a:xfrm>
                      <a:off x="0" y="0"/>
                      <a:ext cx="5274310" cy="8238367"/>
                    </a:xfrm>
                    <a:prstGeom prst="rect">
                      <a:avLst/>
                    </a:prstGeom>
                    <a:noFill/>
                    <a:ln w="9525">
                      <a:noFill/>
                      <a:miter lim="800000"/>
                      <a:headEnd/>
                      <a:tailEnd/>
                    </a:ln>
                  </pic:spPr>
                </pic:pic>
              </a:graphicData>
            </a:graphic>
          </wp:inline>
        </w:drawing>
      </w:r>
    </w:p>
    <w:sectPr w:rsidR="00CD506A" w:rsidRPr="00CD506A" w:rsidSect="00F33478">
      <w:footerReference w:type="default" r:id="rId35"/>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43BD" w:rsidRDefault="00E543BD" w:rsidP="008D230F">
      <w:r>
        <w:separator/>
      </w:r>
    </w:p>
  </w:endnote>
  <w:endnote w:type="continuationSeparator" w:id="0">
    <w:p w:rsidR="00E543BD" w:rsidRDefault="00E543BD" w:rsidP="008D230F">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仿宋">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default"/>
    <w:sig w:usb0="00000001" w:usb1="080E0000" w:usb2="0000000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054016"/>
      <w:docPartObj>
        <w:docPartGallery w:val="Page Numbers (Bottom of Page)"/>
        <w:docPartUnique/>
      </w:docPartObj>
    </w:sdtPr>
    <w:sdtContent>
      <w:p w:rsidR="00817EC4" w:rsidRDefault="00050683">
        <w:pPr>
          <w:pStyle w:val="a8"/>
          <w:jc w:val="center"/>
        </w:pPr>
        <w:fldSimple w:instr=" PAGE   \* MERGEFORMAT ">
          <w:r w:rsidR="00BC335C" w:rsidRPr="00BC335C">
            <w:rPr>
              <w:noProof/>
              <w:lang w:val="zh-CN"/>
            </w:rPr>
            <w:t>3</w:t>
          </w:r>
        </w:fldSimple>
      </w:p>
    </w:sdtContent>
  </w:sdt>
  <w:p w:rsidR="00817EC4" w:rsidRDefault="00817EC4">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38316"/>
      <w:docPartObj>
        <w:docPartGallery w:val="Page Numbers (Bottom of Page)"/>
        <w:docPartUnique/>
      </w:docPartObj>
    </w:sdtPr>
    <w:sdtContent>
      <w:p w:rsidR="00817EC4" w:rsidRDefault="00050683">
        <w:pPr>
          <w:pStyle w:val="a8"/>
          <w:jc w:val="center"/>
        </w:pPr>
        <w:fldSimple w:instr=" PAGE   \* MERGEFORMAT ">
          <w:r w:rsidR="00BC335C" w:rsidRPr="00BC335C">
            <w:rPr>
              <w:noProof/>
              <w:lang w:val="zh-CN"/>
            </w:rPr>
            <w:t>45</w:t>
          </w:r>
        </w:fldSimple>
      </w:p>
    </w:sdtContent>
  </w:sdt>
  <w:p w:rsidR="00817EC4" w:rsidRDefault="00817EC4">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43BD" w:rsidRDefault="00E543BD" w:rsidP="008D230F">
      <w:r>
        <w:separator/>
      </w:r>
    </w:p>
  </w:footnote>
  <w:footnote w:type="continuationSeparator" w:id="0">
    <w:p w:rsidR="00E543BD" w:rsidRDefault="00E543BD" w:rsidP="008D230F">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6963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A55A82"/>
    <w:rsid w:val="00012544"/>
    <w:rsid w:val="00020A14"/>
    <w:rsid w:val="00025621"/>
    <w:rsid w:val="000319FF"/>
    <w:rsid w:val="0003642D"/>
    <w:rsid w:val="00044581"/>
    <w:rsid w:val="000452E8"/>
    <w:rsid w:val="00050683"/>
    <w:rsid w:val="00057A3B"/>
    <w:rsid w:val="00057B05"/>
    <w:rsid w:val="0006327D"/>
    <w:rsid w:val="0007545E"/>
    <w:rsid w:val="00076FC1"/>
    <w:rsid w:val="00093DA0"/>
    <w:rsid w:val="000952EF"/>
    <w:rsid w:val="000B1948"/>
    <w:rsid w:val="000B1DA0"/>
    <w:rsid w:val="000E2DE1"/>
    <w:rsid w:val="00101329"/>
    <w:rsid w:val="001039BB"/>
    <w:rsid w:val="001062F0"/>
    <w:rsid w:val="00112D49"/>
    <w:rsid w:val="00113E3B"/>
    <w:rsid w:val="00124574"/>
    <w:rsid w:val="00130CD2"/>
    <w:rsid w:val="00131653"/>
    <w:rsid w:val="0013660B"/>
    <w:rsid w:val="001465D1"/>
    <w:rsid w:val="0015450E"/>
    <w:rsid w:val="001633CA"/>
    <w:rsid w:val="00171C02"/>
    <w:rsid w:val="001869A0"/>
    <w:rsid w:val="00196E3C"/>
    <w:rsid w:val="001A6499"/>
    <w:rsid w:val="001A67FB"/>
    <w:rsid w:val="001C386A"/>
    <w:rsid w:val="001C6CD7"/>
    <w:rsid w:val="001C7941"/>
    <w:rsid w:val="001D2BA0"/>
    <w:rsid w:val="001E305C"/>
    <w:rsid w:val="001F730D"/>
    <w:rsid w:val="001F7D35"/>
    <w:rsid w:val="00201C11"/>
    <w:rsid w:val="00205F27"/>
    <w:rsid w:val="00230D0B"/>
    <w:rsid w:val="002324F0"/>
    <w:rsid w:val="00245ABD"/>
    <w:rsid w:val="00257AB7"/>
    <w:rsid w:val="002612AE"/>
    <w:rsid w:val="002731ED"/>
    <w:rsid w:val="00291CDA"/>
    <w:rsid w:val="002A71A3"/>
    <w:rsid w:val="002B41AC"/>
    <w:rsid w:val="002B4FC2"/>
    <w:rsid w:val="002D5F1C"/>
    <w:rsid w:val="002F09EE"/>
    <w:rsid w:val="002F2AA2"/>
    <w:rsid w:val="002F551D"/>
    <w:rsid w:val="002F60BD"/>
    <w:rsid w:val="0030130B"/>
    <w:rsid w:val="00315A59"/>
    <w:rsid w:val="0031715C"/>
    <w:rsid w:val="00365AE0"/>
    <w:rsid w:val="00365F33"/>
    <w:rsid w:val="00371F9D"/>
    <w:rsid w:val="00390583"/>
    <w:rsid w:val="003A6C27"/>
    <w:rsid w:val="003B2C12"/>
    <w:rsid w:val="003B5EE5"/>
    <w:rsid w:val="003C13CE"/>
    <w:rsid w:val="003D0740"/>
    <w:rsid w:val="003E5C26"/>
    <w:rsid w:val="003E6159"/>
    <w:rsid w:val="00412CA0"/>
    <w:rsid w:val="00435D32"/>
    <w:rsid w:val="0043784F"/>
    <w:rsid w:val="004544A7"/>
    <w:rsid w:val="004629DB"/>
    <w:rsid w:val="00491FBA"/>
    <w:rsid w:val="00496A33"/>
    <w:rsid w:val="004A1A26"/>
    <w:rsid w:val="004C085A"/>
    <w:rsid w:val="004C1C3F"/>
    <w:rsid w:val="004D24C9"/>
    <w:rsid w:val="00531383"/>
    <w:rsid w:val="00532FBE"/>
    <w:rsid w:val="00541ACF"/>
    <w:rsid w:val="0054420A"/>
    <w:rsid w:val="005470E1"/>
    <w:rsid w:val="0055014F"/>
    <w:rsid w:val="00562B96"/>
    <w:rsid w:val="00592AA9"/>
    <w:rsid w:val="005B1FB5"/>
    <w:rsid w:val="005D1856"/>
    <w:rsid w:val="005E4280"/>
    <w:rsid w:val="005E4DA2"/>
    <w:rsid w:val="005F2CF9"/>
    <w:rsid w:val="00616C6C"/>
    <w:rsid w:val="00661860"/>
    <w:rsid w:val="006772FE"/>
    <w:rsid w:val="006802DA"/>
    <w:rsid w:val="0068572D"/>
    <w:rsid w:val="00695D96"/>
    <w:rsid w:val="006A2BA7"/>
    <w:rsid w:val="006A511F"/>
    <w:rsid w:val="006A64F5"/>
    <w:rsid w:val="006A68AC"/>
    <w:rsid w:val="006C284E"/>
    <w:rsid w:val="006D149B"/>
    <w:rsid w:val="006D3FEC"/>
    <w:rsid w:val="006D536A"/>
    <w:rsid w:val="006D5CE6"/>
    <w:rsid w:val="006F35D4"/>
    <w:rsid w:val="006F7108"/>
    <w:rsid w:val="00704343"/>
    <w:rsid w:val="00712E22"/>
    <w:rsid w:val="00717FAC"/>
    <w:rsid w:val="0072029B"/>
    <w:rsid w:val="00720BE4"/>
    <w:rsid w:val="00721CA5"/>
    <w:rsid w:val="00722946"/>
    <w:rsid w:val="00731A17"/>
    <w:rsid w:val="00734214"/>
    <w:rsid w:val="007342DC"/>
    <w:rsid w:val="0073672C"/>
    <w:rsid w:val="0074230C"/>
    <w:rsid w:val="00763D08"/>
    <w:rsid w:val="0079356A"/>
    <w:rsid w:val="007A5412"/>
    <w:rsid w:val="007B31D6"/>
    <w:rsid w:val="007D7246"/>
    <w:rsid w:val="007F1A29"/>
    <w:rsid w:val="007F6B0D"/>
    <w:rsid w:val="00817EC4"/>
    <w:rsid w:val="008718CF"/>
    <w:rsid w:val="00893A03"/>
    <w:rsid w:val="0089495F"/>
    <w:rsid w:val="008A0D30"/>
    <w:rsid w:val="008D230F"/>
    <w:rsid w:val="008D2EF7"/>
    <w:rsid w:val="008D59D7"/>
    <w:rsid w:val="008F01C3"/>
    <w:rsid w:val="008F05D5"/>
    <w:rsid w:val="008F2CF8"/>
    <w:rsid w:val="008F466E"/>
    <w:rsid w:val="008F6441"/>
    <w:rsid w:val="00941D2D"/>
    <w:rsid w:val="009420D4"/>
    <w:rsid w:val="009570F5"/>
    <w:rsid w:val="00957CBC"/>
    <w:rsid w:val="009806E1"/>
    <w:rsid w:val="00980B1A"/>
    <w:rsid w:val="00995F7E"/>
    <w:rsid w:val="009C1120"/>
    <w:rsid w:val="009C7678"/>
    <w:rsid w:val="009D7545"/>
    <w:rsid w:val="009E631C"/>
    <w:rsid w:val="009F0940"/>
    <w:rsid w:val="009F5EB9"/>
    <w:rsid w:val="00A104EB"/>
    <w:rsid w:val="00A21367"/>
    <w:rsid w:val="00A21AD3"/>
    <w:rsid w:val="00A52770"/>
    <w:rsid w:val="00A55A82"/>
    <w:rsid w:val="00A70369"/>
    <w:rsid w:val="00A82C86"/>
    <w:rsid w:val="00A876B1"/>
    <w:rsid w:val="00AA095F"/>
    <w:rsid w:val="00AD7139"/>
    <w:rsid w:val="00AE1126"/>
    <w:rsid w:val="00AE3181"/>
    <w:rsid w:val="00AF0DCF"/>
    <w:rsid w:val="00AF5D2F"/>
    <w:rsid w:val="00AF6261"/>
    <w:rsid w:val="00AF6BC8"/>
    <w:rsid w:val="00B05B61"/>
    <w:rsid w:val="00B14F6C"/>
    <w:rsid w:val="00B2639E"/>
    <w:rsid w:val="00B35444"/>
    <w:rsid w:val="00B45323"/>
    <w:rsid w:val="00B50271"/>
    <w:rsid w:val="00B526CF"/>
    <w:rsid w:val="00B617C0"/>
    <w:rsid w:val="00B65E8E"/>
    <w:rsid w:val="00B828BD"/>
    <w:rsid w:val="00B84338"/>
    <w:rsid w:val="00BA26C4"/>
    <w:rsid w:val="00BA413F"/>
    <w:rsid w:val="00BB1246"/>
    <w:rsid w:val="00BC335C"/>
    <w:rsid w:val="00BD551E"/>
    <w:rsid w:val="00BE28C0"/>
    <w:rsid w:val="00BF18DF"/>
    <w:rsid w:val="00BF223D"/>
    <w:rsid w:val="00BF3F98"/>
    <w:rsid w:val="00C04DBF"/>
    <w:rsid w:val="00C10F78"/>
    <w:rsid w:val="00C17B4B"/>
    <w:rsid w:val="00C22997"/>
    <w:rsid w:val="00C45155"/>
    <w:rsid w:val="00C704F6"/>
    <w:rsid w:val="00C753DE"/>
    <w:rsid w:val="00C82C7B"/>
    <w:rsid w:val="00C84E40"/>
    <w:rsid w:val="00C87D40"/>
    <w:rsid w:val="00C932B0"/>
    <w:rsid w:val="00CC260E"/>
    <w:rsid w:val="00CD506A"/>
    <w:rsid w:val="00CE7327"/>
    <w:rsid w:val="00D00828"/>
    <w:rsid w:val="00D15E83"/>
    <w:rsid w:val="00D24337"/>
    <w:rsid w:val="00D36445"/>
    <w:rsid w:val="00D37C18"/>
    <w:rsid w:val="00D51ACE"/>
    <w:rsid w:val="00D54E87"/>
    <w:rsid w:val="00D622FA"/>
    <w:rsid w:val="00D66FE6"/>
    <w:rsid w:val="00D67AE5"/>
    <w:rsid w:val="00D70B65"/>
    <w:rsid w:val="00DA0EF4"/>
    <w:rsid w:val="00DB1FB2"/>
    <w:rsid w:val="00DB3B29"/>
    <w:rsid w:val="00DB3B93"/>
    <w:rsid w:val="00DB7024"/>
    <w:rsid w:val="00DC7AFD"/>
    <w:rsid w:val="00DD13FE"/>
    <w:rsid w:val="00DD2CE8"/>
    <w:rsid w:val="00DE44D6"/>
    <w:rsid w:val="00E01B89"/>
    <w:rsid w:val="00E10BDB"/>
    <w:rsid w:val="00E355D4"/>
    <w:rsid w:val="00E36AB7"/>
    <w:rsid w:val="00E543BD"/>
    <w:rsid w:val="00E62276"/>
    <w:rsid w:val="00E70830"/>
    <w:rsid w:val="00E7143D"/>
    <w:rsid w:val="00E82635"/>
    <w:rsid w:val="00E920BC"/>
    <w:rsid w:val="00E95F11"/>
    <w:rsid w:val="00E97915"/>
    <w:rsid w:val="00EB3271"/>
    <w:rsid w:val="00EC354C"/>
    <w:rsid w:val="00ED3475"/>
    <w:rsid w:val="00EF1C6B"/>
    <w:rsid w:val="00EF499E"/>
    <w:rsid w:val="00F10831"/>
    <w:rsid w:val="00F31F0E"/>
    <w:rsid w:val="00F32CBF"/>
    <w:rsid w:val="00F32EF1"/>
    <w:rsid w:val="00F33478"/>
    <w:rsid w:val="00F402BE"/>
    <w:rsid w:val="00F51B14"/>
    <w:rsid w:val="00F67523"/>
    <w:rsid w:val="00F81EA2"/>
    <w:rsid w:val="00FA3801"/>
    <w:rsid w:val="00FC0F74"/>
    <w:rsid w:val="00FC28DF"/>
    <w:rsid w:val="00FD7F1B"/>
    <w:rsid w:val="00FE0D1C"/>
    <w:rsid w:val="00FE17C9"/>
    <w:rsid w:val="00FE4352"/>
    <w:rsid w:val="00FE4C3B"/>
    <w:rsid w:val="00FE7DA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96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仿宋" w:hAnsiTheme="minorHAnsi" w:cstheme="minorBidi"/>
        <w:kern w:val="2"/>
        <w:sz w:val="28"/>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5444"/>
    <w:pPr>
      <w:widowControl w:val="0"/>
    </w:pPr>
  </w:style>
  <w:style w:type="paragraph" w:styleId="1">
    <w:name w:val="heading 1"/>
    <w:basedOn w:val="a"/>
    <w:next w:val="a"/>
    <w:link w:val="1Char"/>
    <w:uiPriority w:val="9"/>
    <w:qFormat/>
    <w:rsid w:val="007F6B0D"/>
    <w:pPr>
      <w:keepNext/>
      <w:keepLines/>
      <w:outlineLvl w:val="0"/>
    </w:pPr>
    <w:rPr>
      <w:b/>
      <w:bCs/>
      <w:kern w:val="44"/>
      <w:sz w:val="30"/>
      <w:szCs w:val="44"/>
    </w:rPr>
  </w:style>
  <w:style w:type="paragraph" w:styleId="2">
    <w:name w:val="heading 2"/>
    <w:basedOn w:val="a"/>
    <w:next w:val="a"/>
    <w:link w:val="2Char"/>
    <w:uiPriority w:val="9"/>
    <w:unhideWhenUsed/>
    <w:qFormat/>
    <w:rsid w:val="00B35444"/>
    <w:pPr>
      <w:keepNext/>
      <w:keepLines/>
      <w:outlineLvl w:val="1"/>
    </w:pPr>
    <w:rPr>
      <w:rFonts w:asciiTheme="majorHAnsi" w:hAnsiTheme="majorHAnsi" w:cstheme="majorBidi"/>
      <w:b/>
      <w:bCs/>
      <w:sz w:val="30"/>
      <w:szCs w:val="32"/>
    </w:rPr>
  </w:style>
  <w:style w:type="paragraph" w:styleId="3">
    <w:name w:val="heading 3"/>
    <w:basedOn w:val="a"/>
    <w:next w:val="a"/>
    <w:link w:val="3Char"/>
    <w:uiPriority w:val="9"/>
    <w:unhideWhenUsed/>
    <w:qFormat/>
    <w:rsid w:val="00B35444"/>
    <w:pPr>
      <w:keepNext/>
      <w:keepLines/>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7F6B0D"/>
    <w:rPr>
      <w:b/>
      <w:bCs/>
      <w:kern w:val="44"/>
      <w:sz w:val="30"/>
      <w:szCs w:val="44"/>
    </w:rPr>
  </w:style>
  <w:style w:type="character" w:customStyle="1" w:styleId="2Char">
    <w:name w:val="标题 2 Char"/>
    <w:basedOn w:val="a0"/>
    <w:link w:val="2"/>
    <w:uiPriority w:val="9"/>
    <w:rsid w:val="00B35444"/>
    <w:rPr>
      <w:rFonts w:asciiTheme="majorHAnsi" w:hAnsiTheme="majorHAnsi" w:cstheme="majorBidi"/>
      <w:b/>
      <w:bCs/>
      <w:sz w:val="30"/>
      <w:szCs w:val="32"/>
    </w:rPr>
  </w:style>
  <w:style w:type="character" w:customStyle="1" w:styleId="3Char">
    <w:name w:val="标题 3 Char"/>
    <w:basedOn w:val="a0"/>
    <w:link w:val="3"/>
    <w:uiPriority w:val="9"/>
    <w:rsid w:val="00B35444"/>
    <w:rPr>
      <w:b/>
      <w:bCs/>
      <w:szCs w:val="32"/>
    </w:rPr>
  </w:style>
  <w:style w:type="table" w:styleId="a3">
    <w:name w:val="Table Grid"/>
    <w:basedOn w:val="a1"/>
    <w:uiPriority w:val="59"/>
    <w:rsid w:val="0015450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Char"/>
    <w:uiPriority w:val="99"/>
    <w:semiHidden/>
    <w:unhideWhenUsed/>
    <w:rsid w:val="00315A59"/>
    <w:rPr>
      <w:sz w:val="18"/>
      <w:szCs w:val="18"/>
    </w:rPr>
  </w:style>
  <w:style w:type="character" w:customStyle="1" w:styleId="Char">
    <w:name w:val="批注框文本 Char"/>
    <w:basedOn w:val="a0"/>
    <w:link w:val="a4"/>
    <w:uiPriority w:val="99"/>
    <w:semiHidden/>
    <w:rsid w:val="00315A59"/>
    <w:rPr>
      <w:sz w:val="18"/>
      <w:szCs w:val="18"/>
    </w:rPr>
  </w:style>
  <w:style w:type="character" w:customStyle="1" w:styleId="GChar">
    <w:name w:val="G（正文） Char"/>
    <w:basedOn w:val="a0"/>
    <w:link w:val="G"/>
    <w:locked/>
    <w:rsid w:val="00DC7AFD"/>
    <w:rPr>
      <w:sz w:val="21"/>
      <w:szCs w:val="24"/>
    </w:rPr>
  </w:style>
  <w:style w:type="paragraph" w:customStyle="1" w:styleId="G">
    <w:name w:val="G（正文）"/>
    <w:basedOn w:val="a"/>
    <w:next w:val="a"/>
    <w:link w:val="GChar"/>
    <w:rsid w:val="00DC7AFD"/>
    <w:rPr>
      <w:sz w:val="21"/>
      <w:szCs w:val="24"/>
    </w:rPr>
  </w:style>
  <w:style w:type="character" w:customStyle="1" w:styleId="title">
    <w:name w:val="title"/>
    <w:basedOn w:val="a0"/>
    <w:rsid w:val="00DC7AFD"/>
  </w:style>
  <w:style w:type="character" w:customStyle="1" w:styleId="10">
    <w:name w:val="标题1"/>
    <w:basedOn w:val="a0"/>
    <w:rsid w:val="00DC7AFD"/>
  </w:style>
  <w:style w:type="paragraph" w:styleId="a5">
    <w:name w:val="Body Text"/>
    <w:basedOn w:val="a"/>
    <w:link w:val="Char0"/>
    <w:semiHidden/>
    <w:unhideWhenUsed/>
    <w:rsid w:val="00B45323"/>
    <w:pPr>
      <w:jc w:val="center"/>
    </w:pPr>
    <w:rPr>
      <w:rFonts w:ascii="Times New Roman" w:eastAsia="宋体" w:hAnsi="Times New Roman" w:cs="Times New Roman"/>
      <w:sz w:val="21"/>
      <w:szCs w:val="24"/>
    </w:rPr>
  </w:style>
  <w:style w:type="character" w:customStyle="1" w:styleId="Char0">
    <w:name w:val="正文文本 Char"/>
    <w:basedOn w:val="a0"/>
    <w:link w:val="a5"/>
    <w:semiHidden/>
    <w:rsid w:val="00B45323"/>
    <w:rPr>
      <w:rFonts w:ascii="Times New Roman" w:eastAsia="宋体" w:hAnsi="Times New Roman" w:cs="Times New Roman"/>
      <w:sz w:val="21"/>
      <w:szCs w:val="24"/>
    </w:rPr>
  </w:style>
  <w:style w:type="character" w:customStyle="1" w:styleId="GabrielChar">
    <w:name w:val="Gabriel（正文） Char"/>
    <w:basedOn w:val="a0"/>
    <w:link w:val="Gabriel"/>
    <w:locked/>
    <w:rsid w:val="00B45323"/>
    <w:rPr>
      <w:szCs w:val="28"/>
    </w:rPr>
  </w:style>
  <w:style w:type="paragraph" w:customStyle="1" w:styleId="Gabriel">
    <w:name w:val="Gabriel（正文）"/>
    <w:basedOn w:val="a"/>
    <w:next w:val="a"/>
    <w:link w:val="GabrielChar"/>
    <w:rsid w:val="00B45323"/>
    <w:pPr>
      <w:spacing w:line="480" w:lineRule="exact"/>
      <w:ind w:firstLineChars="200" w:firstLine="200"/>
    </w:pPr>
    <w:rPr>
      <w:szCs w:val="28"/>
    </w:rPr>
  </w:style>
  <w:style w:type="paragraph" w:customStyle="1" w:styleId="a6">
    <w:name w:val="表内文字"/>
    <w:basedOn w:val="a"/>
    <w:qFormat/>
    <w:rsid w:val="005470E1"/>
    <w:pPr>
      <w:tabs>
        <w:tab w:val="left" w:pos="900"/>
        <w:tab w:val="left" w:pos="1080"/>
      </w:tabs>
      <w:adjustRightInd w:val="0"/>
      <w:snapToGrid w:val="0"/>
      <w:jc w:val="center"/>
    </w:pPr>
    <w:rPr>
      <w:rFonts w:ascii="Times New Roman" w:eastAsia="Times New Roman" w:hAnsi="Times New Roman" w:cs="Times New Roman"/>
      <w:sz w:val="21"/>
      <w:szCs w:val="24"/>
    </w:rPr>
  </w:style>
  <w:style w:type="paragraph" w:styleId="a7">
    <w:name w:val="header"/>
    <w:basedOn w:val="a"/>
    <w:link w:val="Char1"/>
    <w:uiPriority w:val="99"/>
    <w:semiHidden/>
    <w:unhideWhenUsed/>
    <w:rsid w:val="008D230F"/>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7"/>
    <w:uiPriority w:val="99"/>
    <w:semiHidden/>
    <w:rsid w:val="008D230F"/>
    <w:rPr>
      <w:sz w:val="18"/>
      <w:szCs w:val="18"/>
    </w:rPr>
  </w:style>
  <w:style w:type="paragraph" w:styleId="a8">
    <w:name w:val="footer"/>
    <w:basedOn w:val="a"/>
    <w:link w:val="Char2"/>
    <w:uiPriority w:val="99"/>
    <w:unhideWhenUsed/>
    <w:rsid w:val="008D230F"/>
    <w:pPr>
      <w:tabs>
        <w:tab w:val="center" w:pos="4153"/>
        <w:tab w:val="right" w:pos="8306"/>
      </w:tabs>
      <w:snapToGrid w:val="0"/>
      <w:jc w:val="left"/>
    </w:pPr>
    <w:rPr>
      <w:sz w:val="18"/>
      <w:szCs w:val="18"/>
    </w:rPr>
  </w:style>
  <w:style w:type="character" w:customStyle="1" w:styleId="Char2">
    <w:name w:val="页脚 Char"/>
    <w:basedOn w:val="a0"/>
    <w:link w:val="a8"/>
    <w:uiPriority w:val="99"/>
    <w:rsid w:val="008D230F"/>
    <w:rPr>
      <w:sz w:val="18"/>
      <w:szCs w:val="18"/>
    </w:rPr>
  </w:style>
  <w:style w:type="paragraph" w:styleId="TOC">
    <w:name w:val="TOC Heading"/>
    <w:basedOn w:val="1"/>
    <w:next w:val="a"/>
    <w:uiPriority w:val="39"/>
    <w:semiHidden/>
    <w:unhideWhenUsed/>
    <w:qFormat/>
    <w:rsid w:val="00C10F78"/>
    <w:pPr>
      <w:widowControl/>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C10F78"/>
  </w:style>
  <w:style w:type="paragraph" w:styleId="20">
    <w:name w:val="toc 2"/>
    <w:basedOn w:val="a"/>
    <w:next w:val="a"/>
    <w:autoRedefine/>
    <w:uiPriority w:val="39"/>
    <w:unhideWhenUsed/>
    <w:rsid w:val="00C10F78"/>
    <w:pPr>
      <w:ind w:leftChars="200" w:left="420"/>
    </w:pPr>
  </w:style>
  <w:style w:type="paragraph" w:styleId="30">
    <w:name w:val="toc 3"/>
    <w:basedOn w:val="a"/>
    <w:next w:val="a"/>
    <w:autoRedefine/>
    <w:uiPriority w:val="39"/>
    <w:unhideWhenUsed/>
    <w:rsid w:val="00C10F78"/>
    <w:pPr>
      <w:ind w:leftChars="400" w:left="840"/>
    </w:pPr>
  </w:style>
  <w:style w:type="character" w:styleId="a9">
    <w:name w:val="Hyperlink"/>
    <w:basedOn w:val="a0"/>
    <w:uiPriority w:val="99"/>
    <w:unhideWhenUsed/>
    <w:rsid w:val="00C10F78"/>
    <w:rPr>
      <w:color w:val="0000FF" w:themeColor="hyperlink"/>
      <w:u w:val="single"/>
    </w:rPr>
  </w:style>
  <w:style w:type="character" w:customStyle="1" w:styleId="Char3">
    <w:name w:val="正文缩进 Char"/>
    <w:link w:val="aa"/>
    <w:semiHidden/>
    <w:locked/>
    <w:rsid w:val="001C7941"/>
    <w:rPr>
      <w:color w:val="000000"/>
      <w:sz w:val="24"/>
      <w:szCs w:val="24"/>
    </w:rPr>
  </w:style>
  <w:style w:type="paragraph" w:styleId="aa">
    <w:name w:val="Normal Indent"/>
    <w:basedOn w:val="a"/>
    <w:link w:val="Char3"/>
    <w:semiHidden/>
    <w:unhideWhenUsed/>
    <w:rsid w:val="001C7941"/>
    <w:pPr>
      <w:widowControl/>
      <w:spacing w:line="360" w:lineRule="auto"/>
      <w:ind w:firstLineChars="200" w:firstLine="480"/>
    </w:pPr>
    <w:rPr>
      <w:color w:val="000000"/>
      <w:sz w:val="24"/>
      <w:szCs w:val="24"/>
    </w:rPr>
  </w:style>
  <w:style w:type="paragraph" w:styleId="ab">
    <w:name w:val="Date"/>
    <w:basedOn w:val="a"/>
    <w:next w:val="a"/>
    <w:link w:val="Char4"/>
    <w:uiPriority w:val="99"/>
    <w:semiHidden/>
    <w:unhideWhenUsed/>
    <w:rsid w:val="00C87D40"/>
    <w:pPr>
      <w:ind w:leftChars="2500" w:left="100"/>
    </w:pPr>
  </w:style>
  <w:style w:type="character" w:customStyle="1" w:styleId="Char4">
    <w:name w:val="日期 Char"/>
    <w:basedOn w:val="a0"/>
    <w:link w:val="ab"/>
    <w:uiPriority w:val="99"/>
    <w:semiHidden/>
    <w:rsid w:val="00C87D40"/>
  </w:style>
</w:styles>
</file>

<file path=word/webSettings.xml><?xml version="1.0" encoding="utf-8"?>
<w:webSettings xmlns:r="http://schemas.openxmlformats.org/officeDocument/2006/relationships" xmlns:w="http://schemas.openxmlformats.org/wordprocessingml/2006/main">
  <w:divs>
    <w:div w:id="27486100">
      <w:bodyDiv w:val="1"/>
      <w:marLeft w:val="0"/>
      <w:marRight w:val="0"/>
      <w:marTop w:val="0"/>
      <w:marBottom w:val="0"/>
      <w:divBdr>
        <w:top w:val="none" w:sz="0" w:space="0" w:color="auto"/>
        <w:left w:val="none" w:sz="0" w:space="0" w:color="auto"/>
        <w:bottom w:val="none" w:sz="0" w:space="0" w:color="auto"/>
        <w:right w:val="none" w:sz="0" w:space="0" w:color="auto"/>
      </w:divBdr>
    </w:div>
    <w:div w:id="32926287">
      <w:bodyDiv w:val="1"/>
      <w:marLeft w:val="0"/>
      <w:marRight w:val="0"/>
      <w:marTop w:val="0"/>
      <w:marBottom w:val="0"/>
      <w:divBdr>
        <w:top w:val="none" w:sz="0" w:space="0" w:color="auto"/>
        <w:left w:val="none" w:sz="0" w:space="0" w:color="auto"/>
        <w:bottom w:val="none" w:sz="0" w:space="0" w:color="auto"/>
        <w:right w:val="none" w:sz="0" w:space="0" w:color="auto"/>
      </w:divBdr>
    </w:div>
    <w:div w:id="82653746">
      <w:bodyDiv w:val="1"/>
      <w:marLeft w:val="0"/>
      <w:marRight w:val="0"/>
      <w:marTop w:val="0"/>
      <w:marBottom w:val="0"/>
      <w:divBdr>
        <w:top w:val="none" w:sz="0" w:space="0" w:color="auto"/>
        <w:left w:val="none" w:sz="0" w:space="0" w:color="auto"/>
        <w:bottom w:val="none" w:sz="0" w:space="0" w:color="auto"/>
        <w:right w:val="none" w:sz="0" w:space="0" w:color="auto"/>
      </w:divBdr>
    </w:div>
    <w:div w:id="111899389">
      <w:bodyDiv w:val="1"/>
      <w:marLeft w:val="0"/>
      <w:marRight w:val="0"/>
      <w:marTop w:val="0"/>
      <w:marBottom w:val="0"/>
      <w:divBdr>
        <w:top w:val="none" w:sz="0" w:space="0" w:color="auto"/>
        <w:left w:val="none" w:sz="0" w:space="0" w:color="auto"/>
        <w:bottom w:val="none" w:sz="0" w:space="0" w:color="auto"/>
        <w:right w:val="none" w:sz="0" w:space="0" w:color="auto"/>
      </w:divBdr>
    </w:div>
    <w:div w:id="155850207">
      <w:bodyDiv w:val="1"/>
      <w:marLeft w:val="0"/>
      <w:marRight w:val="0"/>
      <w:marTop w:val="0"/>
      <w:marBottom w:val="0"/>
      <w:divBdr>
        <w:top w:val="none" w:sz="0" w:space="0" w:color="auto"/>
        <w:left w:val="none" w:sz="0" w:space="0" w:color="auto"/>
        <w:bottom w:val="none" w:sz="0" w:space="0" w:color="auto"/>
        <w:right w:val="none" w:sz="0" w:space="0" w:color="auto"/>
      </w:divBdr>
    </w:div>
    <w:div w:id="190723286">
      <w:bodyDiv w:val="1"/>
      <w:marLeft w:val="0"/>
      <w:marRight w:val="0"/>
      <w:marTop w:val="0"/>
      <w:marBottom w:val="0"/>
      <w:divBdr>
        <w:top w:val="none" w:sz="0" w:space="0" w:color="auto"/>
        <w:left w:val="none" w:sz="0" w:space="0" w:color="auto"/>
        <w:bottom w:val="none" w:sz="0" w:space="0" w:color="auto"/>
        <w:right w:val="none" w:sz="0" w:space="0" w:color="auto"/>
      </w:divBdr>
    </w:div>
    <w:div w:id="221139195">
      <w:bodyDiv w:val="1"/>
      <w:marLeft w:val="0"/>
      <w:marRight w:val="0"/>
      <w:marTop w:val="0"/>
      <w:marBottom w:val="0"/>
      <w:divBdr>
        <w:top w:val="none" w:sz="0" w:space="0" w:color="auto"/>
        <w:left w:val="none" w:sz="0" w:space="0" w:color="auto"/>
        <w:bottom w:val="none" w:sz="0" w:space="0" w:color="auto"/>
        <w:right w:val="none" w:sz="0" w:space="0" w:color="auto"/>
      </w:divBdr>
    </w:div>
    <w:div w:id="315038852">
      <w:bodyDiv w:val="1"/>
      <w:marLeft w:val="0"/>
      <w:marRight w:val="0"/>
      <w:marTop w:val="0"/>
      <w:marBottom w:val="0"/>
      <w:divBdr>
        <w:top w:val="none" w:sz="0" w:space="0" w:color="auto"/>
        <w:left w:val="none" w:sz="0" w:space="0" w:color="auto"/>
        <w:bottom w:val="none" w:sz="0" w:space="0" w:color="auto"/>
        <w:right w:val="none" w:sz="0" w:space="0" w:color="auto"/>
      </w:divBdr>
    </w:div>
    <w:div w:id="323898214">
      <w:bodyDiv w:val="1"/>
      <w:marLeft w:val="0"/>
      <w:marRight w:val="0"/>
      <w:marTop w:val="0"/>
      <w:marBottom w:val="0"/>
      <w:divBdr>
        <w:top w:val="none" w:sz="0" w:space="0" w:color="auto"/>
        <w:left w:val="none" w:sz="0" w:space="0" w:color="auto"/>
        <w:bottom w:val="none" w:sz="0" w:space="0" w:color="auto"/>
        <w:right w:val="none" w:sz="0" w:space="0" w:color="auto"/>
      </w:divBdr>
    </w:div>
    <w:div w:id="384529301">
      <w:bodyDiv w:val="1"/>
      <w:marLeft w:val="0"/>
      <w:marRight w:val="0"/>
      <w:marTop w:val="0"/>
      <w:marBottom w:val="0"/>
      <w:divBdr>
        <w:top w:val="none" w:sz="0" w:space="0" w:color="auto"/>
        <w:left w:val="none" w:sz="0" w:space="0" w:color="auto"/>
        <w:bottom w:val="none" w:sz="0" w:space="0" w:color="auto"/>
        <w:right w:val="none" w:sz="0" w:space="0" w:color="auto"/>
      </w:divBdr>
    </w:div>
    <w:div w:id="450592677">
      <w:bodyDiv w:val="1"/>
      <w:marLeft w:val="0"/>
      <w:marRight w:val="0"/>
      <w:marTop w:val="0"/>
      <w:marBottom w:val="0"/>
      <w:divBdr>
        <w:top w:val="none" w:sz="0" w:space="0" w:color="auto"/>
        <w:left w:val="none" w:sz="0" w:space="0" w:color="auto"/>
        <w:bottom w:val="none" w:sz="0" w:space="0" w:color="auto"/>
        <w:right w:val="none" w:sz="0" w:space="0" w:color="auto"/>
      </w:divBdr>
    </w:div>
    <w:div w:id="455946447">
      <w:bodyDiv w:val="1"/>
      <w:marLeft w:val="0"/>
      <w:marRight w:val="0"/>
      <w:marTop w:val="0"/>
      <w:marBottom w:val="0"/>
      <w:divBdr>
        <w:top w:val="none" w:sz="0" w:space="0" w:color="auto"/>
        <w:left w:val="none" w:sz="0" w:space="0" w:color="auto"/>
        <w:bottom w:val="none" w:sz="0" w:space="0" w:color="auto"/>
        <w:right w:val="none" w:sz="0" w:space="0" w:color="auto"/>
      </w:divBdr>
    </w:div>
    <w:div w:id="459222874">
      <w:bodyDiv w:val="1"/>
      <w:marLeft w:val="0"/>
      <w:marRight w:val="0"/>
      <w:marTop w:val="0"/>
      <w:marBottom w:val="0"/>
      <w:divBdr>
        <w:top w:val="none" w:sz="0" w:space="0" w:color="auto"/>
        <w:left w:val="none" w:sz="0" w:space="0" w:color="auto"/>
        <w:bottom w:val="none" w:sz="0" w:space="0" w:color="auto"/>
        <w:right w:val="none" w:sz="0" w:space="0" w:color="auto"/>
      </w:divBdr>
    </w:div>
    <w:div w:id="492067665">
      <w:bodyDiv w:val="1"/>
      <w:marLeft w:val="0"/>
      <w:marRight w:val="0"/>
      <w:marTop w:val="0"/>
      <w:marBottom w:val="0"/>
      <w:divBdr>
        <w:top w:val="none" w:sz="0" w:space="0" w:color="auto"/>
        <w:left w:val="none" w:sz="0" w:space="0" w:color="auto"/>
        <w:bottom w:val="none" w:sz="0" w:space="0" w:color="auto"/>
        <w:right w:val="none" w:sz="0" w:space="0" w:color="auto"/>
      </w:divBdr>
    </w:div>
    <w:div w:id="500512396">
      <w:bodyDiv w:val="1"/>
      <w:marLeft w:val="0"/>
      <w:marRight w:val="0"/>
      <w:marTop w:val="0"/>
      <w:marBottom w:val="0"/>
      <w:divBdr>
        <w:top w:val="none" w:sz="0" w:space="0" w:color="auto"/>
        <w:left w:val="none" w:sz="0" w:space="0" w:color="auto"/>
        <w:bottom w:val="none" w:sz="0" w:space="0" w:color="auto"/>
        <w:right w:val="none" w:sz="0" w:space="0" w:color="auto"/>
      </w:divBdr>
    </w:div>
    <w:div w:id="522672920">
      <w:bodyDiv w:val="1"/>
      <w:marLeft w:val="0"/>
      <w:marRight w:val="0"/>
      <w:marTop w:val="0"/>
      <w:marBottom w:val="0"/>
      <w:divBdr>
        <w:top w:val="none" w:sz="0" w:space="0" w:color="auto"/>
        <w:left w:val="none" w:sz="0" w:space="0" w:color="auto"/>
        <w:bottom w:val="none" w:sz="0" w:space="0" w:color="auto"/>
        <w:right w:val="none" w:sz="0" w:space="0" w:color="auto"/>
      </w:divBdr>
    </w:div>
    <w:div w:id="531112826">
      <w:bodyDiv w:val="1"/>
      <w:marLeft w:val="0"/>
      <w:marRight w:val="0"/>
      <w:marTop w:val="0"/>
      <w:marBottom w:val="0"/>
      <w:divBdr>
        <w:top w:val="none" w:sz="0" w:space="0" w:color="auto"/>
        <w:left w:val="none" w:sz="0" w:space="0" w:color="auto"/>
        <w:bottom w:val="none" w:sz="0" w:space="0" w:color="auto"/>
        <w:right w:val="none" w:sz="0" w:space="0" w:color="auto"/>
      </w:divBdr>
    </w:div>
    <w:div w:id="538668863">
      <w:bodyDiv w:val="1"/>
      <w:marLeft w:val="0"/>
      <w:marRight w:val="0"/>
      <w:marTop w:val="0"/>
      <w:marBottom w:val="0"/>
      <w:divBdr>
        <w:top w:val="none" w:sz="0" w:space="0" w:color="auto"/>
        <w:left w:val="none" w:sz="0" w:space="0" w:color="auto"/>
        <w:bottom w:val="none" w:sz="0" w:space="0" w:color="auto"/>
        <w:right w:val="none" w:sz="0" w:space="0" w:color="auto"/>
      </w:divBdr>
    </w:div>
    <w:div w:id="627316352">
      <w:bodyDiv w:val="1"/>
      <w:marLeft w:val="0"/>
      <w:marRight w:val="0"/>
      <w:marTop w:val="0"/>
      <w:marBottom w:val="0"/>
      <w:divBdr>
        <w:top w:val="none" w:sz="0" w:space="0" w:color="auto"/>
        <w:left w:val="none" w:sz="0" w:space="0" w:color="auto"/>
        <w:bottom w:val="none" w:sz="0" w:space="0" w:color="auto"/>
        <w:right w:val="none" w:sz="0" w:space="0" w:color="auto"/>
      </w:divBdr>
    </w:div>
    <w:div w:id="675378855">
      <w:bodyDiv w:val="1"/>
      <w:marLeft w:val="0"/>
      <w:marRight w:val="0"/>
      <w:marTop w:val="0"/>
      <w:marBottom w:val="0"/>
      <w:divBdr>
        <w:top w:val="none" w:sz="0" w:space="0" w:color="auto"/>
        <w:left w:val="none" w:sz="0" w:space="0" w:color="auto"/>
        <w:bottom w:val="none" w:sz="0" w:space="0" w:color="auto"/>
        <w:right w:val="none" w:sz="0" w:space="0" w:color="auto"/>
      </w:divBdr>
    </w:div>
    <w:div w:id="718555643">
      <w:bodyDiv w:val="1"/>
      <w:marLeft w:val="0"/>
      <w:marRight w:val="0"/>
      <w:marTop w:val="0"/>
      <w:marBottom w:val="0"/>
      <w:divBdr>
        <w:top w:val="none" w:sz="0" w:space="0" w:color="auto"/>
        <w:left w:val="none" w:sz="0" w:space="0" w:color="auto"/>
        <w:bottom w:val="none" w:sz="0" w:space="0" w:color="auto"/>
        <w:right w:val="none" w:sz="0" w:space="0" w:color="auto"/>
      </w:divBdr>
    </w:div>
    <w:div w:id="728383175">
      <w:bodyDiv w:val="1"/>
      <w:marLeft w:val="0"/>
      <w:marRight w:val="0"/>
      <w:marTop w:val="0"/>
      <w:marBottom w:val="0"/>
      <w:divBdr>
        <w:top w:val="none" w:sz="0" w:space="0" w:color="auto"/>
        <w:left w:val="none" w:sz="0" w:space="0" w:color="auto"/>
        <w:bottom w:val="none" w:sz="0" w:space="0" w:color="auto"/>
        <w:right w:val="none" w:sz="0" w:space="0" w:color="auto"/>
      </w:divBdr>
    </w:div>
    <w:div w:id="799761588">
      <w:bodyDiv w:val="1"/>
      <w:marLeft w:val="0"/>
      <w:marRight w:val="0"/>
      <w:marTop w:val="0"/>
      <w:marBottom w:val="0"/>
      <w:divBdr>
        <w:top w:val="none" w:sz="0" w:space="0" w:color="auto"/>
        <w:left w:val="none" w:sz="0" w:space="0" w:color="auto"/>
        <w:bottom w:val="none" w:sz="0" w:space="0" w:color="auto"/>
        <w:right w:val="none" w:sz="0" w:space="0" w:color="auto"/>
      </w:divBdr>
    </w:div>
    <w:div w:id="805850665">
      <w:bodyDiv w:val="1"/>
      <w:marLeft w:val="0"/>
      <w:marRight w:val="0"/>
      <w:marTop w:val="0"/>
      <w:marBottom w:val="0"/>
      <w:divBdr>
        <w:top w:val="none" w:sz="0" w:space="0" w:color="auto"/>
        <w:left w:val="none" w:sz="0" w:space="0" w:color="auto"/>
        <w:bottom w:val="none" w:sz="0" w:space="0" w:color="auto"/>
        <w:right w:val="none" w:sz="0" w:space="0" w:color="auto"/>
      </w:divBdr>
    </w:div>
    <w:div w:id="822432800">
      <w:bodyDiv w:val="1"/>
      <w:marLeft w:val="0"/>
      <w:marRight w:val="0"/>
      <w:marTop w:val="0"/>
      <w:marBottom w:val="0"/>
      <w:divBdr>
        <w:top w:val="none" w:sz="0" w:space="0" w:color="auto"/>
        <w:left w:val="none" w:sz="0" w:space="0" w:color="auto"/>
        <w:bottom w:val="none" w:sz="0" w:space="0" w:color="auto"/>
        <w:right w:val="none" w:sz="0" w:space="0" w:color="auto"/>
      </w:divBdr>
    </w:div>
    <w:div w:id="839002532">
      <w:bodyDiv w:val="1"/>
      <w:marLeft w:val="0"/>
      <w:marRight w:val="0"/>
      <w:marTop w:val="0"/>
      <w:marBottom w:val="0"/>
      <w:divBdr>
        <w:top w:val="none" w:sz="0" w:space="0" w:color="auto"/>
        <w:left w:val="none" w:sz="0" w:space="0" w:color="auto"/>
        <w:bottom w:val="none" w:sz="0" w:space="0" w:color="auto"/>
        <w:right w:val="none" w:sz="0" w:space="0" w:color="auto"/>
      </w:divBdr>
    </w:div>
    <w:div w:id="850029119">
      <w:bodyDiv w:val="1"/>
      <w:marLeft w:val="0"/>
      <w:marRight w:val="0"/>
      <w:marTop w:val="0"/>
      <w:marBottom w:val="0"/>
      <w:divBdr>
        <w:top w:val="none" w:sz="0" w:space="0" w:color="auto"/>
        <w:left w:val="none" w:sz="0" w:space="0" w:color="auto"/>
        <w:bottom w:val="none" w:sz="0" w:space="0" w:color="auto"/>
        <w:right w:val="none" w:sz="0" w:space="0" w:color="auto"/>
      </w:divBdr>
    </w:div>
    <w:div w:id="873807019">
      <w:bodyDiv w:val="1"/>
      <w:marLeft w:val="0"/>
      <w:marRight w:val="0"/>
      <w:marTop w:val="0"/>
      <w:marBottom w:val="0"/>
      <w:divBdr>
        <w:top w:val="none" w:sz="0" w:space="0" w:color="auto"/>
        <w:left w:val="none" w:sz="0" w:space="0" w:color="auto"/>
        <w:bottom w:val="none" w:sz="0" w:space="0" w:color="auto"/>
        <w:right w:val="none" w:sz="0" w:space="0" w:color="auto"/>
      </w:divBdr>
    </w:div>
    <w:div w:id="880628627">
      <w:bodyDiv w:val="1"/>
      <w:marLeft w:val="0"/>
      <w:marRight w:val="0"/>
      <w:marTop w:val="0"/>
      <w:marBottom w:val="0"/>
      <w:divBdr>
        <w:top w:val="none" w:sz="0" w:space="0" w:color="auto"/>
        <w:left w:val="none" w:sz="0" w:space="0" w:color="auto"/>
        <w:bottom w:val="none" w:sz="0" w:space="0" w:color="auto"/>
        <w:right w:val="none" w:sz="0" w:space="0" w:color="auto"/>
      </w:divBdr>
    </w:div>
    <w:div w:id="1017582374">
      <w:bodyDiv w:val="1"/>
      <w:marLeft w:val="0"/>
      <w:marRight w:val="0"/>
      <w:marTop w:val="0"/>
      <w:marBottom w:val="0"/>
      <w:divBdr>
        <w:top w:val="none" w:sz="0" w:space="0" w:color="auto"/>
        <w:left w:val="none" w:sz="0" w:space="0" w:color="auto"/>
        <w:bottom w:val="none" w:sz="0" w:space="0" w:color="auto"/>
        <w:right w:val="none" w:sz="0" w:space="0" w:color="auto"/>
      </w:divBdr>
    </w:div>
    <w:div w:id="1061947212">
      <w:bodyDiv w:val="1"/>
      <w:marLeft w:val="0"/>
      <w:marRight w:val="0"/>
      <w:marTop w:val="0"/>
      <w:marBottom w:val="0"/>
      <w:divBdr>
        <w:top w:val="none" w:sz="0" w:space="0" w:color="auto"/>
        <w:left w:val="none" w:sz="0" w:space="0" w:color="auto"/>
        <w:bottom w:val="none" w:sz="0" w:space="0" w:color="auto"/>
        <w:right w:val="none" w:sz="0" w:space="0" w:color="auto"/>
      </w:divBdr>
    </w:div>
    <w:div w:id="1062026109">
      <w:bodyDiv w:val="1"/>
      <w:marLeft w:val="0"/>
      <w:marRight w:val="0"/>
      <w:marTop w:val="0"/>
      <w:marBottom w:val="0"/>
      <w:divBdr>
        <w:top w:val="none" w:sz="0" w:space="0" w:color="auto"/>
        <w:left w:val="none" w:sz="0" w:space="0" w:color="auto"/>
        <w:bottom w:val="none" w:sz="0" w:space="0" w:color="auto"/>
        <w:right w:val="none" w:sz="0" w:space="0" w:color="auto"/>
      </w:divBdr>
    </w:div>
    <w:div w:id="1086616225">
      <w:bodyDiv w:val="1"/>
      <w:marLeft w:val="0"/>
      <w:marRight w:val="0"/>
      <w:marTop w:val="0"/>
      <w:marBottom w:val="0"/>
      <w:divBdr>
        <w:top w:val="none" w:sz="0" w:space="0" w:color="auto"/>
        <w:left w:val="none" w:sz="0" w:space="0" w:color="auto"/>
        <w:bottom w:val="none" w:sz="0" w:space="0" w:color="auto"/>
        <w:right w:val="none" w:sz="0" w:space="0" w:color="auto"/>
      </w:divBdr>
    </w:div>
    <w:div w:id="1151214045">
      <w:bodyDiv w:val="1"/>
      <w:marLeft w:val="0"/>
      <w:marRight w:val="0"/>
      <w:marTop w:val="0"/>
      <w:marBottom w:val="0"/>
      <w:divBdr>
        <w:top w:val="none" w:sz="0" w:space="0" w:color="auto"/>
        <w:left w:val="none" w:sz="0" w:space="0" w:color="auto"/>
        <w:bottom w:val="none" w:sz="0" w:space="0" w:color="auto"/>
        <w:right w:val="none" w:sz="0" w:space="0" w:color="auto"/>
      </w:divBdr>
    </w:div>
    <w:div w:id="1154763973">
      <w:bodyDiv w:val="1"/>
      <w:marLeft w:val="0"/>
      <w:marRight w:val="0"/>
      <w:marTop w:val="0"/>
      <w:marBottom w:val="0"/>
      <w:divBdr>
        <w:top w:val="none" w:sz="0" w:space="0" w:color="auto"/>
        <w:left w:val="none" w:sz="0" w:space="0" w:color="auto"/>
        <w:bottom w:val="none" w:sz="0" w:space="0" w:color="auto"/>
        <w:right w:val="none" w:sz="0" w:space="0" w:color="auto"/>
      </w:divBdr>
    </w:div>
    <w:div w:id="1179344214">
      <w:bodyDiv w:val="1"/>
      <w:marLeft w:val="0"/>
      <w:marRight w:val="0"/>
      <w:marTop w:val="0"/>
      <w:marBottom w:val="0"/>
      <w:divBdr>
        <w:top w:val="none" w:sz="0" w:space="0" w:color="auto"/>
        <w:left w:val="none" w:sz="0" w:space="0" w:color="auto"/>
        <w:bottom w:val="none" w:sz="0" w:space="0" w:color="auto"/>
        <w:right w:val="none" w:sz="0" w:space="0" w:color="auto"/>
      </w:divBdr>
    </w:div>
    <w:div w:id="1188831215">
      <w:bodyDiv w:val="1"/>
      <w:marLeft w:val="0"/>
      <w:marRight w:val="0"/>
      <w:marTop w:val="0"/>
      <w:marBottom w:val="0"/>
      <w:divBdr>
        <w:top w:val="none" w:sz="0" w:space="0" w:color="auto"/>
        <w:left w:val="none" w:sz="0" w:space="0" w:color="auto"/>
        <w:bottom w:val="none" w:sz="0" w:space="0" w:color="auto"/>
        <w:right w:val="none" w:sz="0" w:space="0" w:color="auto"/>
      </w:divBdr>
    </w:div>
    <w:div w:id="1237788621">
      <w:bodyDiv w:val="1"/>
      <w:marLeft w:val="0"/>
      <w:marRight w:val="0"/>
      <w:marTop w:val="0"/>
      <w:marBottom w:val="0"/>
      <w:divBdr>
        <w:top w:val="none" w:sz="0" w:space="0" w:color="auto"/>
        <w:left w:val="none" w:sz="0" w:space="0" w:color="auto"/>
        <w:bottom w:val="none" w:sz="0" w:space="0" w:color="auto"/>
        <w:right w:val="none" w:sz="0" w:space="0" w:color="auto"/>
      </w:divBdr>
    </w:div>
    <w:div w:id="1240335520">
      <w:bodyDiv w:val="1"/>
      <w:marLeft w:val="0"/>
      <w:marRight w:val="0"/>
      <w:marTop w:val="0"/>
      <w:marBottom w:val="0"/>
      <w:divBdr>
        <w:top w:val="none" w:sz="0" w:space="0" w:color="auto"/>
        <w:left w:val="none" w:sz="0" w:space="0" w:color="auto"/>
        <w:bottom w:val="none" w:sz="0" w:space="0" w:color="auto"/>
        <w:right w:val="none" w:sz="0" w:space="0" w:color="auto"/>
      </w:divBdr>
    </w:div>
    <w:div w:id="1240481243">
      <w:bodyDiv w:val="1"/>
      <w:marLeft w:val="0"/>
      <w:marRight w:val="0"/>
      <w:marTop w:val="0"/>
      <w:marBottom w:val="0"/>
      <w:divBdr>
        <w:top w:val="none" w:sz="0" w:space="0" w:color="auto"/>
        <w:left w:val="none" w:sz="0" w:space="0" w:color="auto"/>
        <w:bottom w:val="none" w:sz="0" w:space="0" w:color="auto"/>
        <w:right w:val="none" w:sz="0" w:space="0" w:color="auto"/>
      </w:divBdr>
    </w:div>
    <w:div w:id="1266419314">
      <w:bodyDiv w:val="1"/>
      <w:marLeft w:val="0"/>
      <w:marRight w:val="0"/>
      <w:marTop w:val="0"/>
      <w:marBottom w:val="0"/>
      <w:divBdr>
        <w:top w:val="none" w:sz="0" w:space="0" w:color="auto"/>
        <w:left w:val="none" w:sz="0" w:space="0" w:color="auto"/>
        <w:bottom w:val="none" w:sz="0" w:space="0" w:color="auto"/>
        <w:right w:val="none" w:sz="0" w:space="0" w:color="auto"/>
      </w:divBdr>
    </w:div>
    <w:div w:id="1351830544">
      <w:bodyDiv w:val="1"/>
      <w:marLeft w:val="0"/>
      <w:marRight w:val="0"/>
      <w:marTop w:val="0"/>
      <w:marBottom w:val="0"/>
      <w:divBdr>
        <w:top w:val="none" w:sz="0" w:space="0" w:color="auto"/>
        <w:left w:val="none" w:sz="0" w:space="0" w:color="auto"/>
        <w:bottom w:val="none" w:sz="0" w:space="0" w:color="auto"/>
        <w:right w:val="none" w:sz="0" w:space="0" w:color="auto"/>
      </w:divBdr>
    </w:div>
    <w:div w:id="1382290451">
      <w:bodyDiv w:val="1"/>
      <w:marLeft w:val="0"/>
      <w:marRight w:val="0"/>
      <w:marTop w:val="0"/>
      <w:marBottom w:val="0"/>
      <w:divBdr>
        <w:top w:val="none" w:sz="0" w:space="0" w:color="auto"/>
        <w:left w:val="none" w:sz="0" w:space="0" w:color="auto"/>
        <w:bottom w:val="none" w:sz="0" w:space="0" w:color="auto"/>
        <w:right w:val="none" w:sz="0" w:space="0" w:color="auto"/>
      </w:divBdr>
    </w:div>
    <w:div w:id="1390567913">
      <w:bodyDiv w:val="1"/>
      <w:marLeft w:val="0"/>
      <w:marRight w:val="0"/>
      <w:marTop w:val="0"/>
      <w:marBottom w:val="0"/>
      <w:divBdr>
        <w:top w:val="none" w:sz="0" w:space="0" w:color="auto"/>
        <w:left w:val="none" w:sz="0" w:space="0" w:color="auto"/>
        <w:bottom w:val="none" w:sz="0" w:space="0" w:color="auto"/>
        <w:right w:val="none" w:sz="0" w:space="0" w:color="auto"/>
      </w:divBdr>
    </w:div>
    <w:div w:id="1440249083">
      <w:bodyDiv w:val="1"/>
      <w:marLeft w:val="0"/>
      <w:marRight w:val="0"/>
      <w:marTop w:val="0"/>
      <w:marBottom w:val="0"/>
      <w:divBdr>
        <w:top w:val="none" w:sz="0" w:space="0" w:color="auto"/>
        <w:left w:val="none" w:sz="0" w:space="0" w:color="auto"/>
        <w:bottom w:val="none" w:sz="0" w:space="0" w:color="auto"/>
        <w:right w:val="none" w:sz="0" w:space="0" w:color="auto"/>
      </w:divBdr>
    </w:div>
    <w:div w:id="1501314328">
      <w:bodyDiv w:val="1"/>
      <w:marLeft w:val="0"/>
      <w:marRight w:val="0"/>
      <w:marTop w:val="0"/>
      <w:marBottom w:val="0"/>
      <w:divBdr>
        <w:top w:val="none" w:sz="0" w:space="0" w:color="auto"/>
        <w:left w:val="none" w:sz="0" w:space="0" w:color="auto"/>
        <w:bottom w:val="none" w:sz="0" w:space="0" w:color="auto"/>
        <w:right w:val="none" w:sz="0" w:space="0" w:color="auto"/>
      </w:divBdr>
    </w:div>
    <w:div w:id="1512572404">
      <w:bodyDiv w:val="1"/>
      <w:marLeft w:val="0"/>
      <w:marRight w:val="0"/>
      <w:marTop w:val="0"/>
      <w:marBottom w:val="0"/>
      <w:divBdr>
        <w:top w:val="none" w:sz="0" w:space="0" w:color="auto"/>
        <w:left w:val="none" w:sz="0" w:space="0" w:color="auto"/>
        <w:bottom w:val="none" w:sz="0" w:space="0" w:color="auto"/>
        <w:right w:val="none" w:sz="0" w:space="0" w:color="auto"/>
      </w:divBdr>
    </w:div>
    <w:div w:id="1543520649">
      <w:bodyDiv w:val="1"/>
      <w:marLeft w:val="0"/>
      <w:marRight w:val="0"/>
      <w:marTop w:val="0"/>
      <w:marBottom w:val="0"/>
      <w:divBdr>
        <w:top w:val="none" w:sz="0" w:space="0" w:color="auto"/>
        <w:left w:val="none" w:sz="0" w:space="0" w:color="auto"/>
        <w:bottom w:val="none" w:sz="0" w:space="0" w:color="auto"/>
        <w:right w:val="none" w:sz="0" w:space="0" w:color="auto"/>
      </w:divBdr>
    </w:div>
    <w:div w:id="1562407181">
      <w:bodyDiv w:val="1"/>
      <w:marLeft w:val="0"/>
      <w:marRight w:val="0"/>
      <w:marTop w:val="0"/>
      <w:marBottom w:val="0"/>
      <w:divBdr>
        <w:top w:val="none" w:sz="0" w:space="0" w:color="auto"/>
        <w:left w:val="none" w:sz="0" w:space="0" w:color="auto"/>
        <w:bottom w:val="none" w:sz="0" w:space="0" w:color="auto"/>
        <w:right w:val="none" w:sz="0" w:space="0" w:color="auto"/>
      </w:divBdr>
    </w:div>
    <w:div w:id="1568152276">
      <w:bodyDiv w:val="1"/>
      <w:marLeft w:val="0"/>
      <w:marRight w:val="0"/>
      <w:marTop w:val="0"/>
      <w:marBottom w:val="0"/>
      <w:divBdr>
        <w:top w:val="none" w:sz="0" w:space="0" w:color="auto"/>
        <w:left w:val="none" w:sz="0" w:space="0" w:color="auto"/>
        <w:bottom w:val="none" w:sz="0" w:space="0" w:color="auto"/>
        <w:right w:val="none" w:sz="0" w:space="0" w:color="auto"/>
      </w:divBdr>
    </w:div>
    <w:div w:id="1588035310">
      <w:bodyDiv w:val="1"/>
      <w:marLeft w:val="0"/>
      <w:marRight w:val="0"/>
      <w:marTop w:val="0"/>
      <w:marBottom w:val="0"/>
      <w:divBdr>
        <w:top w:val="none" w:sz="0" w:space="0" w:color="auto"/>
        <w:left w:val="none" w:sz="0" w:space="0" w:color="auto"/>
        <w:bottom w:val="none" w:sz="0" w:space="0" w:color="auto"/>
        <w:right w:val="none" w:sz="0" w:space="0" w:color="auto"/>
      </w:divBdr>
    </w:div>
    <w:div w:id="1621837303">
      <w:bodyDiv w:val="1"/>
      <w:marLeft w:val="0"/>
      <w:marRight w:val="0"/>
      <w:marTop w:val="0"/>
      <w:marBottom w:val="0"/>
      <w:divBdr>
        <w:top w:val="none" w:sz="0" w:space="0" w:color="auto"/>
        <w:left w:val="none" w:sz="0" w:space="0" w:color="auto"/>
        <w:bottom w:val="none" w:sz="0" w:space="0" w:color="auto"/>
        <w:right w:val="none" w:sz="0" w:space="0" w:color="auto"/>
      </w:divBdr>
    </w:div>
    <w:div w:id="1636570622">
      <w:bodyDiv w:val="1"/>
      <w:marLeft w:val="0"/>
      <w:marRight w:val="0"/>
      <w:marTop w:val="0"/>
      <w:marBottom w:val="0"/>
      <w:divBdr>
        <w:top w:val="none" w:sz="0" w:space="0" w:color="auto"/>
        <w:left w:val="none" w:sz="0" w:space="0" w:color="auto"/>
        <w:bottom w:val="none" w:sz="0" w:space="0" w:color="auto"/>
        <w:right w:val="none" w:sz="0" w:space="0" w:color="auto"/>
      </w:divBdr>
    </w:div>
    <w:div w:id="1658462456">
      <w:bodyDiv w:val="1"/>
      <w:marLeft w:val="0"/>
      <w:marRight w:val="0"/>
      <w:marTop w:val="0"/>
      <w:marBottom w:val="0"/>
      <w:divBdr>
        <w:top w:val="none" w:sz="0" w:space="0" w:color="auto"/>
        <w:left w:val="none" w:sz="0" w:space="0" w:color="auto"/>
        <w:bottom w:val="none" w:sz="0" w:space="0" w:color="auto"/>
        <w:right w:val="none" w:sz="0" w:space="0" w:color="auto"/>
      </w:divBdr>
    </w:div>
    <w:div w:id="1686439978">
      <w:bodyDiv w:val="1"/>
      <w:marLeft w:val="0"/>
      <w:marRight w:val="0"/>
      <w:marTop w:val="0"/>
      <w:marBottom w:val="0"/>
      <w:divBdr>
        <w:top w:val="none" w:sz="0" w:space="0" w:color="auto"/>
        <w:left w:val="none" w:sz="0" w:space="0" w:color="auto"/>
        <w:bottom w:val="none" w:sz="0" w:space="0" w:color="auto"/>
        <w:right w:val="none" w:sz="0" w:space="0" w:color="auto"/>
      </w:divBdr>
    </w:div>
    <w:div w:id="1740008360">
      <w:bodyDiv w:val="1"/>
      <w:marLeft w:val="0"/>
      <w:marRight w:val="0"/>
      <w:marTop w:val="0"/>
      <w:marBottom w:val="0"/>
      <w:divBdr>
        <w:top w:val="none" w:sz="0" w:space="0" w:color="auto"/>
        <w:left w:val="none" w:sz="0" w:space="0" w:color="auto"/>
        <w:bottom w:val="none" w:sz="0" w:space="0" w:color="auto"/>
        <w:right w:val="none" w:sz="0" w:space="0" w:color="auto"/>
      </w:divBdr>
    </w:div>
    <w:div w:id="1764260145">
      <w:bodyDiv w:val="1"/>
      <w:marLeft w:val="0"/>
      <w:marRight w:val="0"/>
      <w:marTop w:val="0"/>
      <w:marBottom w:val="0"/>
      <w:divBdr>
        <w:top w:val="none" w:sz="0" w:space="0" w:color="auto"/>
        <w:left w:val="none" w:sz="0" w:space="0" w:color="auto"/>
        <w:bottom w:val="none" w:sz="0" w:space="0" w:color="auto"/>
        <w:right w:val="none" w:sz="0" w:space="0" w:color="auto"/>
      </w:divBdr>
    </w:div>
    <w:div w:id="1878735128">
      <w:bodyDiv w:val="1"/>
      <w:marLeft w:val="0"/>
      <w:marRight w:val="0"/>
      <w:marTop w:val="0"/>
      <w:marBottom w:val="0"/>
      <w:divBdr>
        <w:top w:val="none" w:sz="0" w:space="0" w:color="auto"/>
        <w:left w:val="none" w:sz="0" w:space="0" w:color="auto"/>
        <w:bottom w:val="none" w:sz="0" w:space="0" w:color="auto"/>
        <w:right w:val="none" w:sz="0" w:space="0" w:color="auto"/>
      </w:divBdr>
    </w:div>
    <w:div w:id="1881357828">
      <w:bodyDiv w:val="1"/>
      <w:marLeft w:val="0"/>
      <w:marRight w:val="0"/>
      <w:marTop w:val="0"/>
      <w:marBottom w:val="0"/>
      <w:divBdr>
        <w:top w:val="none" w:sz="0" w:space="0" w:color="auto"/>
        <w:left w:val="none" w:sz="0" w:space="0" w:color="auto"/>
        <w:bottom w:val="none" w:sz="0" w:space="0" w:color="auto"/>
        <w:right w:val="none" w:sz="0" w:space="0" w:color="auto"/>
      </w:divBdr>
    </w:div>
    <w:div w:id="1887061531">
      <w:bodyDiv w:val="1"/>
      <w:marLeft w:val="0"/>
      <w:marRight w:val="0"/>
      <w:marTop w:val="0"/>
      <w:marBottom w:val="0"/>
      <w:divBdr>
        <w:top w:val="none" w:sz="0" w:space="0" w:color="auto"/>
        <w:left w:val="none" w:sz="0" w:space="0" w:color="auto"/>
        <w:bottom w:val="none" w:sz="0" w:space="0" w:color="auto"/>
        <w:right w:val="none" w:sz="0" w:space="0" w:color="auto"/>
      </w:divBdr>
    </w:div>
    <w:div w:id="1891719499">
      <w:bodyDiv w:val="1"/>
      <w:marLeft w:val="0"/>
      <w:marRight w:val="0"/>
      <w:marTop w:val="0"/>
      <w:marBottom w:val="0"/>
      <w:divBdr>
        <w:top w:val="none" w:sz="0" w:space="0" w:color="auto"/>
        <w:left w:val="none" w:sz="0" w:space="0" w:color="auto"/>
        <w:bottom w:val="none" w:sz="0" w:space="0" w:color="auto"/>
        <w:right w:val="none" w:sz="0" w:space="0" w:color="auto"/>
      </w:divBdr>
    </w:div>
    <w:div w:id="1963222430">
      <w:bodyDiv w:val="1"/>
      <w:marLeft w:val="0"/>
      <w:marRight w:val="0"/>
      <w:marTop w:val="0"/>
      <w:marBottom w:val="0"/>
      <w:divBdr>
        <w:top w:val="none" w:sz="0" w:space="0" w:color="auto"/>
        <w:left w:val="none" w:sz="0" w:space="0" w:color="auto"/>
        <w:bottom w:val="none" w:sz="0" w:space="0" w:color="auto"/>
        <w:right w:val="none" w:sz="0" w:space="0" w:color="auto"/>
      </w:divBdr>
    </w:div>
    <w:div w:id="1965649429">
      <w:bodyDiv w:val="1"/>
      <w:marLeft w:val="0"/>
      <w:marRight w:val="0"/>
      <w:marTop w:val="0"/>
      <w:marBottom w:val="0"/>
      <w:divBdr>
        <w:top w:val="none" w:sz="0" w:space="0" w:color="auto"/>
        <w:left w:val="none" w:sz="0" w:space="0" w:color="auto"/>
        <w:bottom w:val="none" w:sz="0" w:space="0" w:color="auto"/>
        <w:right w:val="none" w:sz="0" w:space="0" w:color="auto"/>
      </w:divBdr>
    </w:div>
    <w:div w:id="1980455823">
      <w:bodyDiv w:val="1"/>
      <w:marLeft w:val="0"/>
      <w:marRight w:val="0"/>
      <w:marTop w:val="0"/>
      <w:marBottom w:val="0"/>
      <w:divBdr>
        <w:top w:val="none" w:sz="0" w:space="0" w:color="auto"/>
        <w:left w:val="none" w:sz="0" w:space="0" w:color="auto"/>
        <w:bottom w:val="none" w:sz="0" w:space="0" w:color="auto"/>
        <w:right w:val="none" w:sz="0" w:space="0" w:color="auto"/>
      </w:divBdr>
    </w:div>
    <w:div w:id="1997414182">
      <w:bodyDiv w:val="1"/>
      <w:marLeft w:val="0"/>
      <w:marRight w:val="0"/>
      <w:marTop w:val="0"/>
      <w:marBottom w:val="0"/>
      <w:divBdr>
        <w:top w:val="none" w:sz="0" w:space="0" w:color="auto"/>
        <w:left w:val="none" w:sz="0" w:space="0" w:color="auto"/>
        <w:bottom w:val="none" w:sz="0" w:space="0" w:color="auto"/>
        <w:right w:val="none" w:sz="0" w:space="0" w:color="auto"/>
      </w:divBdr>
    </w:div>
    <w:div w:id="2006936577">
      <w:bodyDiv w:val="1"/>
      <w:marLeft w:val="0"/>
      <w:marRight w:val="0"/>
      <w:marTop w:val="0"/>
      <w:marBottom w:val="0"/>
      <w:divBdr>
        <w:top w:val="none" w:sz="0" w:space="0" w:color="auto"/>
        <w:left w:val="none" w:sz="0" w:space="0" w:color="auto"/>
        <w:bottom w:val="none" w:sz="0" w:space="0" w:color="auto"/>
        <w:right w:val="none" w:sz="0" w:space="0" w:color="auto"/>
      </w:divBdr>
    </w:div>
    <w:div w:id="2033608300">
      <w:bodyDiv w:val="1"/>
      <w:marLeft w:val="0"/>
      <w:marRight w:val="0"/>
      <w:marTop w:val="0"/>
      <w:marBottom w:val="0"/>
      <w:divBdr>
        <w:top w:val="none" w:sz="0" w:space="0" w:color="auto"/>
        <w:left w:val="none" w:sz="0" w:space="0" w:color="auto"/>
        <w:bottom w:val="none" w:sz="0" w:space="0" w:color="auto"/>
        <w:right w:val="none" w:sz="0" w:space="0" w:color="auto"/>
      </w:divBdr>
    </w:div>
    <w:div w:id="2043623963">
      <w:bodyDiv w:val="1"/>
      <w:marLeft w:val="0"/>
      <w:marRight w:val="0"/>
      <w:marTop w:val="0"/>
      <w:marBottom w:val="0"/>
      <w:divBdr>
        <w:top w:val="none" w:sz="0" w:space="0" w:color="auto"/>
        <w:left w:val="none" w:sz="0" w:space="0" w:color="auto"/>
        <w:bottom w:val="none" w:sz="0" w:space="0" w:color="auto"/>
        <w:right w:val="none" w:sz="0" w:space="0" w:color="auto"/>
      </w:divBdr>
    </w:div>
    <w:div w:id="2050446589">
      <w:bodyDiv w:val="1"/>
      <w:marLeft w:val="0"/>
      <w:marRight w:val="0"/>
      <w:marTop w:val="0"/>
      <w:marBottom w:val="0"/>
      <w:divBdr>
        <w:top w:val="none" w:sz="0" w:space="0" w:color="auto"/>
        <w:left w:val="none" w:sz="0" w:space="0" w:color="auto"/>
        <w:bottom w:val="none" w:sz="0" w:space="0" w:color="auto"/>
        <w:right w:val="none" w:sz="0" w:space="0" w:color="auto"/>
      </w:divBdr>
    </w:div>
    <w:div w:id="2057855966">
      <w:bodyDiv w:val="1"/>
      <w:marLeft w:val="0"/>
      <w:marRight w:val="0"/>
      <w:marTop w:val="0"/>
      <w:marBottom w:val="0"/>
      <w:divBdr>
        <w:top w:val="none" w:sz="0" w:space="0" w:color="auto"/>
        <w:left w:val="none" w:sz="0" w:space="0" w:color="auto"/>
        <w:bottom w:val="none" w:sz="0" w:space="0" w:color="auto"/>
        <w:right w:val="none" w:sz="0" w:space="0" w:color="auto"/>
      </w:divBdr>
    </w:div>
    <w:div w:id="2071004243">
      <w:bodyDiv w:val="1"/>
      <w:marLeft w:val="0"/>
      <w:marRight w:val="0"/>
      <w:marTop w:val="0"/>
      <w:marBottom w:val="0"/>
      <w:divBdr>
        <w:top w:val="none" w:sz="0" w:space="0" w:color="auto"/>
        <w:left w:val="none" w:sz="0" w:space="0" w:color="auto"/>
        <w:bottom w:val="none" w:sz="0" w:space="0" w:color="auto"/>
        <w:right w:val="none" w:sz="0" w:space="0" w:color="auto"/>
      </w:divBdr>
    </w:div>
    <w:div w:id="2073431533">
      <w:bodyDiv w:val="1"/>
      <w:marLeft w:val="0"/>
      <w:marRight w:val="0"/>
      <w:marTop w:val="0"/>
      <w:marBottom w:val="0"/>
      <w:divBdr>
        <w:top w:val="none" w:sz="0" w:space="0" w:color="auto"/>
        <w:left w:val="none" w:sz="0" w:space="0" w:color="auto"/>
        <w:bottom w:val="none" w:sz="0" w:space="0" w:color="auto"/>
        <w:right w:val="none" w:sz="0" w:space="0" w:color="auto"/>
      </w:divBdr>
    </w:div>
    <w:div w:id="2078476005">
      <w:bodyDiv w:val="1"/>
      <w:marLeft w:val="0"/>
      <w:marRight w:val="0"/>
      <w:marTop w:val="0"/>
      <w:marBottom w:val="0"/>
      <w:divBdr>
        <w:top w:val="none" w:sz="0" w:space="0" w:color="auto"/>
        <w:left w:val="none" w:sz="0" w:space="0" w:color="auto"/>
        <w:bottom w:val="none" w:sz="0" w:space="0" w:color="auto"/>
        <w:right w:val="none" w:sz="0" w:space="0" w:color="auto"/>
      </w:divBdr>
    </w:div>
    <w:div w:id="2083065503">
      <w:bodyDiv w:val="1"/>
      <w:marLeft w:val="0"/>
      <w:marRight w:val="0"/>
      <w:marTop w:val="0"/>
      <w:marBottom w:val="0"/>
      <w:divBdr>
        <w:top w:val="none" w:sz="0" w:space="0" w:color="auto"/>
        <w:left w:val="none" w:sz="0" w:space="0" w:color="auto"/>
        <w:bottom w:val="none" w:sz="0" w:space="0" w:color="auto"/>
        <w:right w:val="none" w:sz="0" w:space="0" w:color="auto"/>
      </w:divBdr>
    </w:div>
    <w:div w:id="2117364170">
      <w:bodyDiv w:val="1"/>
      <w:marLeft w:val="0"/>
      <w:marRight w:val="0"/>
      <w:marTop w:val="0"/>
      <w:marBottom w:val="0"/>
      <w:divBdr>
        <w:top w:val="none" w:sz="0" w:space="0" w:color="auto"/>
        <w:left w:val="none" w:sz="0" w:space="0" w:color="auto"/>
        <w:bottom w:val="none" w:sz="0" w:space="0" w:color="auto"/>
        <w:right w:val="none" w:sz="0" w:space="0" w:color="auto"/>
      </w:divBdr>
    </w:div>
    <w:div w:id="2118979822">
      <w:bodyDiv w:val="1"/>
      <w:marLeft w:val="0"/>
      <w:marRight w:val="0"/>
      <w:marTop w:val="0"/>
      <w:marBottom w:val="0"/>
      <w:divBdr>
        <w:top w:val="none" w:sz="0" w:space="0" w:color="auto"/>
        <w:left w:val="none" w:sz="0" w:space="0" w:color="auto"/>
        <w:bottom w:val="none" w:sz="0" w:space="0" w:color="auto"/>
        <w:right w:val="none" w:sz="0" w:space="0" w:color="auto"/>
      </w:divBdr>
    </w:div>
    <w:div w:id="213243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C0E88AE-F601-4458-8587-896F88DE33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45</Pages>
  <Words>2022</Words>
  <Characters>11527</Characters>
  <Application>Microsoft Office Word</Application>
  <DocSecurity>0</DocSecurity>
  <Lines>96</Lines>
  <Paragraphs>27</Paragraphs>
  <ScaleCrop>false</ScaleCrop>
  <Company>Microsoft</Company>
  <LinksUpToDate>false</LinksUpToDate>
  <CharactersWithSpaces>13522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9</cp:revision>
  <dcterms:created xsi:type="dcterms:W3CDTF">2019-03-25T01:56:00Z</dcterms:created>
  <dcterms:modified xsi:type="dcterms:W3CDTF">2019-05-20T07:41:00Z</dcterms:modified>
</cp:coreProperties>
</file>